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172C5A">
      <w:pPr>
        <w:kinsoku w:val="0"/>
        <w:autoSpaceDE w:val="0"/>
        <w:autoSpaceDN w:val="0"/>
        <w:adjustRightInd w:val="0"/>
        <w:snapToGrid w:val="0"/>
        <w:spacing w:before="42" w:line="219" w:lineRule="auto"/>
        <w:ind w:left="99"/>
        <w:jc w:val="left"/>
        <w:textAlignment w:val="baseline"/>
        <w:rPr>
          <w:rFonts w:ascii="Times New Roman" w:hAnsi="Times New Roman" w:eastAsia="Times New Roman" w:cs="Times New Roman"/>
          <w:snapToGrid w:val="0"/>
          <w:color w:val="000000"/>
          <w:kern w:val="0"/>
          <w:sz w:val="21"/>
          <w:szCs w:val="21"/>
          <w:lang w:val="en-US" w:eastAsia="en-US" w:bidi="ar-SA"/>
        </w:rPr>
      </w:pPr>
      <w:r>
        <w:rPr>
          <w:rFonts w:ascii="宋体" w:hAnsi="宋体" w:eastAsia="宋体" w:cs="宋体"/>
          <w:snapToGrid w:val="0"/>
          <w:color w:val="000000"/>
          <w:spacing w:val="-3"/>
          <w:kern w:val="0"/>
          <w:sz w:val="21"/>
          <w:szCs w:val="21"/>
          <w:lang w:val="en-US" w:eastAsia="en-US" w:bidi="ar-SA"/>
        </w:rPr>
        <w:t>记录编号：</w:t>
      </w:r>
      <w:r>
        <w:rPr>
          <w:rFonts w:ascii="Times New Roman" w:hAnsi="Times New Roman" w:eastAsia="Times New Roman" w:cs="Times New Roman"/>
          <w:snapToGrid w:val="0"/>
          <w:color w:val="000000"/>
          <w:spacing w:val="-3"/>
          <w:kern w:val="0"/>
          <w:sz w:val="21"/>
          <w:szCs w:val="21"/>
          <w:lang w:val="en-US" w:eastAsia="en-US" w:bidi="ar-SA"/>
        </w:rPr>
        <w:t>ZLJL-43-05</w:t>
      </w:r>
    </w:p>
    <w:p w14:paraId="3669DBDD">
      <w:pPr>
        <w:widowControl/>
        <w:kinsoku w:val="0"/>
        <w:autoSpaceDE w:val="0"/>
        <w:autoSpaceDN w:val="0"/>
        <w:adjustRightInd w:val="0"/>
        <w:snapToGrid w:val="0"/>
        <w:spacing w:line="28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1059F2FD">
      <w:pPr>
        <w:widowControl/>
        <w:kinsoku w:val="0"/>
        <w:autoSpaceDE w:val="0"/>
        <w:autoSpaceDN w:val="0"/>
        <w:adjustRightInd w:val="0"/>
        <w:snapToGrid w:val="0"/>
        <w:spacing w:line="28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7C3A79F1">
      <w:pPr>
        <w:widowControl/>
        <w:kinsoku w:val="0"/>
        <w:autoSpaceDE w:val="0"/>
        <w:autoSpaceDN w:val="0"/>
        <w:adjustRightInd w:val="0"/>
        <w:snapToGrid w:val="0"/>
        <w:spacing w:line="28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160F4800">
      <w:pPr>
        <w:widowControl/>
        <w:kinsoku w:val="0"/>
        <w:autoSpaceDE w:val="0"/>
        <w:autoSpaceDN w:val="0"/>
        <w:adjustRightInd w:val="0"/>
        <w:snapToGrid w:val="0"/>
        <w:spacing w:line="28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3CD5C3C1">
      <w:pPr>
        <w:widowControl/>
        <w:kinsoku w:val="0"/>
        <w:autoSpaceDE w:val="0"/>
        <w:autoSpaceDN w:val="0"/>
        <w:adjustRightInd w:val="0"/>
        <w:snapToGrid w:val="0"/>
        <w:spacing w:line="28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0F7D196E">
      <w:pPr>
        <w:widowControl/>
        <w:kinsoku w:val="0"/>
        <w:autoSpaceDE w:val="0"/>
        <w:autoSpaceDN w:val="0"/>
        <w:adjustRightInd w:val="0"/>
        <w:snapToGrid w:val="0"/>
        <w:spacing w:line="28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4751AF74">
      <w:pPr>
        <w:widowControl/>
        <w:kinsoku w:val="0"/>
        <w:autoSpaceDE w:val="0"/>
        <w:autoSpaceDN w:val="0"/>
        <w:adjustRightInd w:val="0"/>
        <w:snapToGrid w:val="0"/>
        <w:spacing w:line="286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3010482C">
      <w:pPr>
        <w:kinsoku w:val="0"/>
        <w:autoSpaceDE w:val="0"/>
        <w:autoSpaceDN w:val="0"/>
        <w:adjustRightInd w:val="0"/>
        <w:snapToGrid w:val="0"/>
        <w:spacing w:before="258" w:line="218" w:lineRule="auto"/>
        <w:ind w:left="1296"/>
        <w:jc w:val="left"/>
        <w:textAlignment w:val="baseline"/>
        <w:outlineLvl w:val="0"/>
        <w:rPr>
          <w:rFonts w:ascii="宋体" w:hAnsi="宋体" w:eastAsia="宋体" w:cs="宋体"/>
          <w:snapToGrid w:val="0"/>
          <w:color w:val="000000"/>
          <w:kern w:val="0"/>
          <w:sz w:val="119"/>
          <w:szCs w:val="119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000000"/>
          <w:spacing w:val="-44"/>
          <w:kern w:val="0"/>
          <w:sz w:val="119"/>
          <w:szCs w:val="119"/>
          <w:lang w:val="en-US" w:eastAsia="en-US" w:bidi="ar-SA"/>
        </w:rPr>
        <w:t>检</w:t>
      </w:r>
      <w:r>
        <w:rPr>
          <w:rFonts w:ascii="宋体" w:hAnsi="宋体" w:eastAsia="宋体" w:cs="宋体"/>
          <w:snapToGrid w:val="0"/>
          <w:color w:val="000000"/>
          <w:spacing w:val="-59"/>
          <w:kern w:val="0"/>
          <w:sz w:val="119"/>
          <w:szCs w:val="119"/>
          <w:lang w:val="en-US" w:eastAsia="en-US" w:bidi="ar-SA"/>
        </w:rPr>
        <w:t xml:space="preserve"> </w:t>
      </w:r>
      <w:r>
        <w:rPr>
          <w:rFonts w:ascii="宋体" w:hAnsi="宋体" w:eastAsia="宋体" w:cs="宋体"/>
          <w:b/>
          <w:bCs/>
          <w:snapToGrid w:val="0"/>
          <w:color w:val="000000"/>
          <w:spacing w:val="-44"/>
          <w:kern w:val="0"/>
          <w:sz w:val="119"/>
          <w:szCs w:val="119"/>
          <w:lang w:val="en-US" w:eastAsia="en-US" w:bidi="ar-SA"/>
        </w:rPr>
        <w:t>测</w:t>
      </w:r>
      <w:r>
        <w:rPr>
          <w:rFonts w:ascii="宋体" w:hAnsi="宋体" w:eastAsia="宋体" w:cs="宋体"/>
          <w:snapToGrid w:val="0"/>
          <w:color w:val="000000"/>
          <w:spacing w:val="-73"/>
          <w:kern w:val="0"/>
          <w:sz w:val="119"/>
          <w:szCs w:val="119"/>
          <w:lang w:val="en-US" w:eastAsia="en-US" w:bidi="ar-SA"/>
        </w:rPr>
        <w:t xml:space="preserve"> </w:t>
      </w:r>
      <w:r>
        <w:rPr>
          <w:rFonts w:ascii="宋体" w:hAnsi="宋体" w:eastAsia="宋体" w:cs="宋体"/>
          <w:b/>
          <w:bCs/>
          <w:snapToGrid w:val="0"/>
          <w:color w:val="000000"/>
          <w:spacing w:val="-44"/>
          <w:kern w:val="0"/>
          <w:sz w:val="119"/>
          <w:szCs w:val="119"/>
          <w:lang w:val="en-US" w:eastAsia="en-US" w:bidi="ar-SA"/>
        </w:rPr>
        <w:t>报</w:t>
      </w:r>
      <w:r>
        <w:rPr>
          <w:rFonts w:ascii="宋体" w:hAnsi="宋体" w:eastAsia="宋体" w:cs="宋体"/>
          <w:snapToGrid w:val="0"/>
          <w:color w:val="000000"/>
          <w:spacing w:val="-44"/>
          <w:kern w:val="0"/>
          <w:sz w:val="119"/>
          <w:szCs w:val="119"/>
          <w:lang w:val="en-US" w:eastAsia="en-US" w:bidi="ar-SA"/>
        </w:rPr>
        <w:t xml:space="preserve"> </w:t>
      </w:r>
      <w:r>
        <w:rPr>
          <w:rFonts w:ascii="宋体" w:hAnsi="宋体" w:eastAsia="宋体" w:cs="宋体"/>
          <w:b/>
          <w:bCs/>
          <w:snapToGrid w:val="0"/>
          <w:color w:val="000000"/>
          <w:spacing w:val="-44"/>
          <w:kern w:val="0"/>
          <w:sz w:val="119"/>
          <w:szCs w:val="119"/>
          <w:lang w:val="en-US" w:eastAsia="en-US" w:bidi="ar-SA"/>
        </w:rPr>
        <w:t>告</w:t>
      </w:r>
    </w:p>
    <w:p w14:paraId="7BF945BB">
      <w:pPr>
        <w:widowControl/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4AE3DF67">
      <w:pPr>
        <w:widowControl/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66FDDEB7">
      <w:pPr>
        <w:widowControl/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26941F8C">
      <w:pPr>
        <w:widowControl/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47B4EFF1">
      <w:pPr>
        <w:kinsoku w:val="0"/>
        <w:autoSpaceDE w:val="0"/>
        <w:autoSpaceDN w:val="0"/>
        <w:adjustRightInd w:val="0"/>
        <w:snapToGrid w:val="0"/>
        <w:spacing w:before="108" w:line="212" w:lineRule="auto"/>
        <w:ind w:left="1619"/>
        <w:jc w:val="left"/>
        <w:textAlignment w:val="baseline"/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33"/>
          <w:szCs w:val="33"/>
          <w:lang w:val="en-US" w:eastAsia="en-US" w:bidi="ar-SA"/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spacing w:val="-6"/>
          <w:kern w:val="0"/>
          <w:sz w:val="33"/>
          <w:szCs w:val="33"/>
          <w:lang w:val="en-US" w:eastAsia="en-US" w:bidi="ar-SA"/>
        </w:rPr>
        <w:t>报告编号：YZHB-WT-2026-0194</w:t>
      </w:r>
      <w:r>
        <w:rPr>
          <w:rFonts w:hint="eastAsia" w:ascii="宋体" w:hAnsi="宋体" w:eastAsia="宋体" w:cs="宋体"/>
          <w:b/>
          <w:bCs/>
          <w:snapToGrid w:val="0"/>
          <w:color w:val="000000"/>
          <w:spacing w:val="-6"/>
          <w:kern w:val="0"/>
          <w:sz w:val="33"/>
          <w:szCs w:val="33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b/>
          <w:bCs/>
          <w:snapToGrid w:val="0"/>
          <w:color w:val="000000"/>
          <w:spacing w:val="-7"/>
          <w:kern w:val="0"/>
          <w:sz w:val="33"/>
          <w:szCs w:val="33"/>
          <w:lang w:val="en-US" w:eastAsia="en-US" w:bidi="ar-SA"/>
        </w:rPr>
        <w:t>(1)</w:t>
      </w:r>
    </w:p>
    <w:p w14:paraId="4191DF1A">
      <w:pPr>
        <w:widowControl/>
        <w:kinsoku w:val="0"/>
        <w:autoSpaceDE w:val="0"/>
        <w:autoSpaceDN w:val="0"/>
        <w:adjustRightInd w:val="0"/>
        <w:snapToGrid w:val="0"/>
        <w:spacing w:line="252" w:lineRule="auto"/>
        <w:jc w:val="left"/>
        <w:textAlignment w:val="baseline"/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21"/>
          <w:szCs w:val="21"/>
          <w:lang w:eastAsia="en-US"/>
        </w:rPr>
      </w:pPr>
    </w:p>
    <w:p w14:paraId="4B2C4F26">
      <w:pPr>
        <w:widowControl/>
        <w:kinsoku w:val="0"/>
        <w:autoSpaceDE w:val="0"/>
        <w:autoSpaceDN w:val="0"/>
        <w:adjustRightInd w:val="0"/>
        <w:snapToGrid w:val="0"/>
        <w:spacing w:line="252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0E9139C3">
      <w:pPr>
        <w:widowControl/>
        <w:kinsoku w:val="0"/>
        <w:autoSpaceDE w:val="0"/>
        <w:autoSpaceDN w:val="0"/>
        <w:adjustRightInd w:val="0"/>
        <w:snapToGrid w:val="0"/>
        <w:spacing w:line="252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401137CC">
      <w:pPr>
        <w:widowControl/>
        <w:kinsoku w:val="0"/>
        <w:autoSpaceDE w:val="0"/>
        <w:autoSpaceDN w:val="0"/>
        <w:adjustRightInd w:val="0"/>
        <w:snapToGrid w:val="0"/>
        <w:spacing w:line="252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2FE9D8A7">
      <w:pPr>
        <w:widowControl/>
        <w:kinsoku w:val="0"/>
        <w:autoSpaceDE w:val="0"/>
        <w:autoSpaceDN w:val="0"/>
        <w:adjustRightInd w:val="0"/>
        <w:snapToGrid w:val="0"/>
        <w:spacing w:line="252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58B9801A">
      <w:pPr>
        <w:widowControl/>
        <w:kinsoku w:val="0"/>
        <w:autoSpaceDE w:val="0"/>
        <w:autoSpaceDN w:val="0"/>
        <w:adjustRightInd w:val="0"/>
        <w:snapToGrid w:val="0"/>
        <w:spacing w:line="252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76D6C1C7">
      <w:pPr>
        <w:widowControl/>
        <w:kinsoku w:val="0"/>
        <w:autoSpaceDE w:val="0"/>
        <w:autoSpaceDN w:val="0"/>
        <w:adjustRightInd w:val="0"/>
        <w:snapToGrid w:val="0"/>
        <w:spacing w:line="253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1FFFEA03">
      <w:pPr>
        <w:widowControl/>
        <w:kinsoku w:val="0"/>
        <w:autoSpaceDE w:val="0"/>
        <w:autoSpaceDN w:val="0"/>
        <w:adjustRightInd w:val="0"/>
        <w:snapToGrid w:val="0"/>
        <w:spacing w:line="253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3E5A68A1">
      <w:pPr>
        <w:widowControl/>
        <w:kinsoku w:val="0"/>
        <w:autoSpaceDE w:val="0"/>
        <w:autoSpaceDN w:val="0"/>
        <w:adjustRightInd w:val="0"/>
        <w:snapToGrid w:val="0"/>
        <w:spacing w:line="253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0EE6561D">
      <w:pPr>
        <w:kinsoku w:val="0"/>
        <w:autoSpaceDE w:val="0"/>
        <w:autoSpaceDN w:val="0"/>
        <w:adjustRightInd w:val="0"/>
        <w:snapToGrid w:val="0"/>
        <w:spacing w:before="92" w:line="403" w:lineRule="auto"/>
        <w:ind w:left="369" w:right="1805" w:firstLine="10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8"/>
          <w:szCs w:val="28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000000"/>
          <w:spacing w:val="-4"/>
          <w:kern w:val="0"/>
          <w:sz w:val="28"/>
          <w:szCs w:val="28"/>
          <w:lang w:val="en-US" w:eastAsia="en-US" w:bidi="ar-SA"/>
        </w:rPr>
        <w:t>项目类别：</w:t>
      </w:r>
      <w:r>
        <w:rPr>
          <w:rFonts w:ascii="宋体" w:hAnsi="宋体" w:eastAsia="宋体" w:cs="宋体"/>
          <w:snapToGrid w:val="0"/>
          <w:color w:val="000000"/>
          <w:spacing w:val="-4"/>
          <w:kern w:val="0"/>
          <w:sz w:val="28"/>
          <w:szCs w:val="28"/>
          <w:u w:val="single" w:color="auto"/>
          <w:lang w:val="en-US" w:eastAsia="en-US" w:bidi="ar-SA"/>
        </w:rPr>
        <w:t>委</w:t>
      </w:r>
      <w:r>
        <w:rPr>
          <w:rFonts w:ascii="宋体" w:hAnsi="宋体" w:eastAsia="宋体" w:cs="宋体"/>
          <w:snapToGrid w:val="0"/>
          <w:color w:val="000000"/>
          <w:spacing w:val="68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4"/>
          <w:kern w:val="0"/>
          <w:sz w:val="28"/>
          <w:szCs w:val="28"/>
          <w:u w:val="single" w:color="auto"/>
          <w:lang w:val="en-US" w:eastAsia="en-US" w:bidi="ar-SA"/>
        </w:rPr>
        <w:t>托</w:t>
      </w:r>
      <w:r>
        <w:rPr>
          <w:rFonts w:ascii="宋体" w:hAnsi="宋体" w:eastAsia="宋体" w:cs="宋体"/>
          <w:snapToGrid w:val="0"/>
          <w:color w:val="000000"/>
          <w:spacing w:val="68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4"/>
          <w:kern w:val="0"/>
          <w:sz w:val="28"/>
          <w:szCs w:val="28"/>
          <w:u w:val="single" w:color="auto"/>
          <w:lang w:val="en-US" w:eastAsia="en-US" w:bidi="ar-SA"/>
        </w:rPr>
        <w:t>检</w:t>
      </w:r>
      <w:r>
        <w:rPr>
          <w:rFonts w:ascii="宋体" w:hAnsi="宋体" w:eastAsia="宋体" w:cs="宋体"/>
          <w:snapToGrid w:val="0"/>
          <w:color w:val="000000"/>
          <w:spacing w:val="70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4"/>
          <w:kern w:val="0"/>
          <w:sz w:val="28"/>
          <w:szCs w:val="28"/>
          <w:u w:val="single" w:color="auto"/>
          <w:lang w:val="en-US" w:eastAsia="en-US" w:bidi="ar-SA"/>
        </w:rPr>
        <w:t xml:space="preserve">测                        </w:t>
      </w:r>
      <w:r>
        <w:rPr>
          <w:rFonts w:ascii="宋体" w:hAnsi="宋体" w:eastAsia="宋体" w:cs="宋体"/>
          <w:snapToGrid w:val="0"/>
          <w:color w:val="000000"/>
          <w:spacing w:val="-5"/>
          <w:kern w:val="0"/>
          <w:sz w:val="28"/>
          <w:szCs w:val="28"/>
          <w:u w:val="single" w:color="auto"/>
          <w:lang w:val="en-US" w:eastAsia="en-US" w:bidi="ar-SA"/>
        </w:rPr>
        <w:t xml:space="preserve">             </w:t>
      </w:r>
      <w:r>
        <w:rPr>
          <w:rFonts w:ascii="宋体" w:hAnsi="宋体" w:eastAsia="宋体" w:cs="宋体"/>
          <w:snapToGrid w:val="0"/>
          <w:color w:val="000000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b/>
          <w:bCs/>
          <w:snapToGrid w:val="0"/>
          <w:color w:val="000000"/>
          <w:spacing w:val="-4"/>
          <w:kern w:val="0"/>
          <w:sz w:val="28"/>
          <w:szCs w:val="28"/>
          <w:lang w:val="en-US" w:eastAsia="en-US" w:bidi="ar-SA"/>
        </w:rPr>
        <w:t>项目名称：</w:t>
      </w:r>
      <w:r>
        <w:rPr>
          <w:rFonts w:ascii="宋体" w:hAnsi="宋体" w:eastAsia="宋体" w:cs="宋体"/>
          <w:snapToGrid w:val="0"/>
          <w:color w:val="000000"/>
          <w:spacing w:val="3"/>
          <w:kern w:val="0"/>
          <w:sz w:val="28"/>
          <w:szCs w:val="28"/>
          <w:u w:val="single" w:color="auto"/>
          <w:lang w:val="en-US" w:eastAsia="en-US" w:bidi="ar-SA"/>
        </w:rPr>
        <w:t>皮山县康克尔乌拉其村供水工程(出厂水、末梢水)2026</w:t>
      </w:r>
    </w:p>
    <w:p w14:paraId="2F36B01A">
      <w:pPr>
        <w:kinsoku w:val="0"/>
        <w:autoSpaceDE w:val="0"/>
        <w:autoSpaceDN w:val="0"/>
        <w:adjustRightInd w:val="0"/>
        <w:snapToGrid w:val="0"/>
        <w:spacing w:before="6" w:line="219" w:lineRule="auto"/>
        <w:ind w:left="1769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8"/>
          <w:szCs w:val="28"/>
          <w:lang w:val="en-US" w:eastAsia="en-US" w:bidi="ar-SA"/>
        </w:rPr>
      </w:pPr>
      <w:r>
        <w:rPr>
          <w:rFonts w:ascii="宋体" w:hAnsi="宋体" w:eastAsia="宋体" w:cs="宋体"/>
          <w:snapToGrid w:val="0"/>
          <w:color w:val="000000"/>
          <w:spacing w:val="-11"/>
          <w:kern w:val="0"/>
          <w:sz w:val="28"/>
          <w:szCs w:val="28"/>
          <w:lang w:val="en-US" w:eastAsia="en-US" w:bidi="ar-SA"/>
        </w:rPr>
        <w:t>年</w:t>
      </w:r>
      <w:r>
        <w:rPr>
          <w:rFonts w:ascii="宋体" w:hAnsi="宋体" w:eastAsia="宋体" w:cs="宋体"/>
          <w:snapToGrid w:val="0"/>
          <w:color w:val="000000"/>
          <w:spacing w:val="35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1"/>
          <w:kern w:val="0"/>
          <w:sz w:val="28"/>
          <w:szCs w:val="28"/>
          <w:lang w:val="en-US" w:eastAsia="en-US" w:bidi="ar-SA"/>
        </w:rPr>
        <w:t>第</w:t>
      </w:r>
      <w:r>
        <w:rPr>
          <w:rFonts w:ascii="宋体" w:hAnsi="宋体" w:eastAsia="宋体" w:cs="宋体"/>
          <w:snapToGrid w:val="0"/>
          <w:color w:val="000000"/>
          <w:spacing w:val="36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1"/>
          <w:kern w:val="0"/>
          <w:sz w:val="28"/>
          <w:szCs w:val="28"/>
          <w:lang w:val="en-US" w:eastAsia="en-US" w:bidi="ar-SA"/>
        </w:rPr>
        <w:t>一</w:t>
      </w:r>
      <w:r>
        <w:rPr>
          <w:rFonts w:ascii="宋体" w:hAnsi="宋体" w:eastAsia="宋体" w:cs="宋体"/>
          <w:snapToGrid w:val="0"/>
          <w:color w:val="000000"/>
          <w:spacing w:val="32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1"/>
          <w:kern w:val="0"/>
          <w:sz w:val="28"/>
          <w:szCs w:val="28"/>
          <w:lang w:val="en-US" w:eastAsia="en-US" w:bidi="ar-SA"/>
        </w:rPr>
        <w:t>季</w:t>
      </w:r>
      <w:r>
        <w:rPr>
          <w:rFonts w:ascii="宋体" w:hAnsi="宋体" w:eastAsia="宋体" w:cs="宋体"/>
          <w:snapToGrid w:val="0"/>
          <w:color w:val="000000"/>
          <w:spacing w:val="31"/>
          <w:kern w:val="0"/>
          <w:sz w:val="28"/>
          <w:szCs w:val="28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1"/>
          <w:kern w:val="0"/>
          <w:sz w:val="28"/>
          <w:szCs w:val="28"/>
          <w:lang w:val="en-US" w:eastAsia="en-US" w:bidi="ar-SA"/>
        </w:rPr>
        <w:t>度</w:t>
      </w:r>
    </w:p>
    <w:p w14:paraId="600A595E">
      <w:pPr>
        <w:kinsoku w:val="0"/>
        <w:autoSpaceDE w:val="0"/>
        <w:autoSpaceDN w:val="0"/>
        <w:adjustRightInd w:val="0"/>
        <w:snapToGrid w:val="0"/>
        <w:spacing w:before="276" w:line="219" w:lineRule="auto"/>
        <w:ind w:left="409"/>
        <w:jc w:val="left"/>
        <w:textAlignment w:val="baseline"/>
        <w:rPr>
          <w:rFonts w:ascii="宋体" w:hAnsi="宋体" w:eastAsia="宋体" w:cs="宋体"/>
          <w:snapToGrid w:val="0"/>
          <w:color w:val="000000"/>
          <w:kern w:val="0"/>
          <w:sz w:val="28"/>
          <w:szCs w:val="28"/>
          <w:lang w:val="en-US" w:eastAsia="en-US" w:bidi="ar-SA"/>
        </w:rPr>
      </w:pPr>
      <w:r>
        <w:rPr>
          <w:rFonts w:ascii="宋体" w:hAnsi="宋体" w:eastAsia="宋体" w:cs="宋体"/>
          <w:snapToGrid w:val="0"/>
          <w:color w:val="000000"/>
          <w:kern w:val="0"/>
          <w:sz w:val="28"/>
          <w:szCs w:val="28"/>
          <w:lang w:val="en-US" w:eastAsia="en-US" w:bidi="ar-SA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1073150</wp:posOffset>
            </wp:positionH>
            <wp:positionV relativeFrom="paragraph">
              <wp:posOffset>1270</wp:posOffset>
            </wp:positionV>
            <wp:extent cx="4351020" cy="8890"/>
            <wp:effectExtent l="0" t="0" r="0" b="0"/>
            <wp:wrapNone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51065" cy="8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bCs/>
          <w:snapToGrid w:val="0"/>
          <w:color w:val="000000"/>
          <w:spacing w:val="-4"/>
          <w:kern w:val="0"/>
          <w:sz w:val="28"/>
          <w:szCs w:val="28"/>
          <w:lang w:val="en-US" w:eastAsia="en-US" w:bidi="ar-SA"/>
        </w:rPr>
        <w:t>委托单位：</w:t>
      </w:r>
      <w:r>
        <w:rPr>
          <w:rFonts w:ascii="宋体" w:hAnsi="宋体" w:eastAsia="宋体" w:cs="宋体"/>
          <w:snapToGrid w:val="0"/>
          <w:color w:val="000000"/>
          <w:spacing w:val="-15"/>
          <w:kern w:val="0"/>
          <w:sz w:val="28"/>
          <w:szCs w:val="28"/>
          <w:u w:val="single" w:color="auto"/>
          <w:lang w:val="en-US" w:eastAsia="en-US" w:bidi="ar-SA"/>
        </w:rPr>
        <w:t>皮 山</w:t>
      </w:r>
      <w:r>
        <w:rPr>
          <w:rFonts w:ascii="宋体" w:hAnsi="宋体" w:eastAsia="宋体" w:cs="宋体"/>
          <w:snapToGrid w:val="0"/>
          <w:color w:val="000000"/>
          <w:spacing w:val="-26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5"/>
          <w:kern w:val="0"/>
          <w:sz w:val="28"/>
          <w:szCs w:val="28"/>
          <w:u w:val="single" w:color="auto"/>
          <w:lang w:val="en-US" w:eastAsia="en-US" w:bidi="ar-SA"/>
        </w:rPr>
        <w:t>县</w:t>
      </w:r>
      <w:r>
        <w:rPr>
          <w:rFonts w:ascii="宋体" w:hAnsi="宋体" w:eastAsia="宋体" w:cs="宋体"/>
          <w:snapToGrid w:val="0"/>
          <w:color w:val="000000"/>
          <w:spacing w:val="-41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5"/>
          <w:kern w:val="0"/>
          <w:sz w:val="28"/>
          <w:szCs w:val="28"/>
          <w:u w:val="single" w:color="auto"/>
          <w:lang w:val="en-US" w:eastAsia="en-US" w:bidi="ar-SA"/>
        </w:rPr>
        <w:t>农</w:t>
      </w:r>
      <w:r>
        <w:rPr>
          <w:rFonts w:ascii="宋体" w:hAnsi="宋体" w:eastAsia="宋体" w:cs="宋体"/>
          <w:snapToGrid w:val="0"/>
          <w:color w:val="000000"/>
          <w:spacing w:val="-41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5"/>
          <w:kern w:val="0"/>
          <w:sz w:val="28"/>
          <w:szCs w:val="28"/>
          <w:u w:val="single" w:color="auto"/>
          <w:lang w:val="en-US" w:eastAsia="en-US" w:bidi="ar-SA"/>
        </w:rPr>
        <w:t>村</w:t>
      </w:r>
      <w:r>
        <w:rPr>
          <w:rFonts w:ascii="宋体" w:hAnsi="宋体" w:eastAsia="宋体" w:cs="宋体"/>
          <w:snapToGrid w:val="0"/>
          <w:color w:val="000000"/>
          <w:spacing w:val="-42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5"/>
          <w:kern w:val="0"/>
          <w:sz w:val="28"/>
          <w:szCs w:val="28"/>
          <w:u w:val="single" w:color="auto"/>
          <w:lang w:val="en-US" w:eastAsia="en-US" w:bidi="ar-SA"/>
        </w:rPr>
        <w:t>饮</w:t>
      </w:r>
      <w:r>
        <w:rPr>
          <w:rFonts w:ascii="宋体" w:hAnsi="宋体" w:eastAsia="宋体" w:cs="宋体"/>
          <w:snapToGrid w:val="0"/>
          <w:color w:val="000000"/>
          <w:spacing w:val="-38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5"/>
          <w:kern w:val="0"/>
          <w:sz w:val="28"/>
          <w:szCs w:val="28"/>
          <w:u w:val="single" w:color="auto"/>
          <w:lang w:val="en-US" w:eastAsia="en-US" w:bidi="ar-SA"/>
        </w:rPr>
        <w:t>水</w:t>
      </w:r>
      <w:r>
        <w:rPr>
          <w:rFonts w:ascii="宋体" w:hAnsi="宋体" w:eastAsia="宋体" w:cs="宋体"/>
          <w:snapToGrid w:val="0"/>
          <w:color w:val="000000"/>
          <w:spacing w:val="-36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5"/>
          <w:kern w:val="0"/>
          <w:sz w:val="28"/>
          <w:szCs w:val="28"/>
          <w:u w:val="single" w:color="auto"/>
          <w:lang w:val="en-US" w:eastAsia="en-US" w:bidi="ar-SA"/>
        </w:rPr>
        <w:t>安</w:t>
      </w:r>
      <w:r>
        <w:rPr>
          <w:rFonts w:ascii="宋体" w:hAnsi="宋体" w:eastAsia="宋体" w:cs="宋体"/>
          <w:snapToGrid w:val="0"/>
          <w:color w:val="000000"/>
          <w:spacing w:val="-42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5"/>
          <w:kern w:val="0"/>
          <w:sz w:val="28"/>
          <w:szCs w:val="28"/>
          <w:u w:val="single" w:color="auto"/>
          <w:lang w:val="en-US" w:eastAsia="en-US" w:bidi="ar-SA"/>
        </w:rPr>
        <w:t>全</w:t>
      </w:r>
      <w:r>
        <w:rPr>
          <w:rFonts w:ascii="宋体" w:hAnsi="宋体" w:eastAsia="宋体" w:cs="宋体"/>
          <w:snapToGrid w:val="0"/>
          <w:color w:val="000000"/>
          <w:spacing w:val="-38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5"/>
          <w:kern w:val="0"/>
          <w:sz w:val="28"/>
          <w:szCs w:val="28"/>
          <w:u w:val="single" w:color="auto"/>
          <w:lang w:val="en-US" w:eastAsia="en-US" w:bidi="ar-SA"/>
        </w:rPr>
        <w:t>工</w:t>
      </w:r>
      <w:r>
        <w:rPr>
          <w:rFonts w:ascii="宋体" w:hAnsi="宋体" w:eastAsia="宋体" w:cs="宋体"/>
          <w:snapToGrid w:val="0"/>
          <w:color w:val="000000"/>
          <w:spacing w:val="-43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5"/>
          <w:kern w:val="0"/>
          <w:sz w:val="28"/>
          <w:szCs w:val="28"/>
          <w:u w:val="single" w:color="auto"/>
          <w:lang w:val="en-US" w:eastAsia="en-US" w:bidi="ar-SA"/>
        </w:rPr>
        <w:t>程</w:t>
      </w:r>
      <w:r>
        <w:rPr>
          <w:rFonts w:ascii="宋体" w:hAnsi="宋体" w:eastAsia="宋体" w:cs="宋体"/>
          <w:snapToGrid w:val="0"/>
          <w:color w:val="000000"/>
          <w:spacing w:val="-35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5"/>
          <w:kern w:val="0"/>
          <w:sz w:val="28"/>
          <w:szCs w:val="28"/>
          <w:u w:val="single" w:color="auto"/>
          <w:lang w:val="en-US" w:eastAsia="en-US" w:bidi="ar-SA"/>
        </w:rPr>
        <w:t>管</w:t>
      </w:r>
      <w:r>
        <w:rPr>
          <w:rFonts w:ascii="宋体" w:hAnsi="宋体" w:eastAsia="宋体" w:cs="宋体"/>
          <w:snapToGrid w:val="0"/>
          <w:color w:val="000000"/>
          <w:spacing w:val="-38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5"/>
          <w:kern w:val="0"/>
          <w:sz w:val="28"/>
          <w:szCs w:val="28"/>
          <w:u w:val="single" w:color="auto"/>
          <w:lang w:val="en-US" w:eastAsia="en-US" w:bidi="ar-SA"/>
        </w:rPr>
        <w:t>理</w:t>
      </w:r>
      <w:r>
        <w:rPr>
          <w:rFonts w:ascii="宋体" w:hAnsi="宋体" w:eastAsia="宋体" w:cs="宋体"/>
          <w:snapToGrid w:val="0"/>
          <w:color w:val="000000"/>
          <w:spacing w:val="-41"/>
          <w:kern w:val="0"/>
          <w:sz w:val="28"/>
          <w:szCs w:val="28"/>
          <w:u w:val="single" w:color="auto"/>
          <w:lang w:val="en-US" w:eastAsia="en-US" w:bidi="ar-SA"/>
        </w:rPr>
        <w:t xml:space="preserve"> </w:t>
      </w:r>
      <w:r>
        <w:rPr>
          <w:rFonts w:ascii="宋体" w:hAnsi="宋体" w:eastAsia="宋体" w:cs="宋体"/>
          <w:snapToGrid w:val="0"/>
          <w:color w:val="000000"/>
          <w:spacing w:val="-15"/>
          <w:kern w:val="0"/>
          <w:sz w:val="28"/>
          <w:szCs w:val="28"/>
          <w:u w:val="single" w:color="auto"/>
          <w:lang w:val="en-US" w:eastAsia="en-US" w:bidi="ar-SA"/>
        </w:rPr>
        <w:t>站</w:t>
      </w:r>
      <w:r>
        <w:rPr>
          <w:rFonts w:ascii="宋体" w:hAnsi="宋体" w:eastAsia="宋体" w:cs="宋体"/>
          <w:snapToGrid w:val="0"/>
          <w:color w:val="000000"/>
          <w:kern w:val="0"/>
          <w:sz w:val="28"/>
          <w:szCs w:val="28"/>
          <w:u w:val="single" w:color="auto"/>
          <w:lang w:val="en-US" w:eastAsia="en-US" w:bidi="ar-SA"/>
        </w:rPr>
        <w:t xml:space="preserve">             </w:t>
      </w:r>
    </w:p>
    <w:p w14:paraId="44B5DB5D">
      <w:pPr>
        <w:widowControl/>
        <w:kinsoku w:val="0"/>
        <w:autoSpaceDE w:val="0"/>
        <w:autoSpaceDN w:val="0"/>
        <w:adjustRightInd w:val="0"/>
        <w:snapToGrid w:val="0"/>
        <w:spacing w:line="263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61DD66CF">
      <w:pPr>
        <w:widowControl/>
        <w:kinsoku w:val="0"/>
        <w:autoSpaceDE w:val="0"/>
        <w:autoSpaceDN w:val="0"/>
        <w:adjustRightInd w:val="0"/>
        <w:snapToGrid w:val="0"/>
        <w:spacing w:line="263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330A9A44">
      <w:pPr>
        <w:widowControl/>
        <w:kinsoku w:val="0"/>
        <w:autoSpaceDE w:val="0"/>
        <w:autoSpaceDN w:val="0"/>
        <w:adjustRightInd w:val="0"/>
        <w:snapToGrid w:val="0"/>
        <w:spacing w:line="263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6EA8FE7E">
      <w:pPr>
        <w:widowControl/>
        <w:kinsoku w:val="0"/>
        <w:autoSpaceDE w:val="0"/>
        <w:autoSpaceDN w:val="0"/>
        <w:adjustRightInd w:val="0"/>
        <w:snapToGrid w:val="0"/>
        <w:spacing w:line="263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76C3A116">
      <w:pPr>
        <w:widowControl/>
        <w:kinsoku w:val="0"/>
        <w:autoSpaceDE w:val="0"/>
        <w:autoSpaceDN w:val="0"/>
        <w:adjustRightInd w:val="0"/>
        <w:snapToGrid w:val="0"/>
        <w:spacing w:line="263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329E3EAD">
      <w:pPr>
        <w:widowControl/>
        <w:kinsoku w:val="0"/>
        <w:autoSpaceDE w:val="0"/>
        <w:autoSpaceDN w:val="0"/>
        <w:adjustRightInd w:val="0"/>
        <w:snapToGrid w:val="0"/>
        <w:spacing w:line="263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5FD68746">
      <w:pPr>
        <w:widowControl/>
        <w:kinsoku w:val="0"/>
        <w:autoSpaceDE w:val="0"/>
        <w:autoSpaceDN w:val="0"/>
        <w:adjustRightInd w:val="0"/>
        <w:snapToGrid w:val="0"/>
        <w:spacing w:line="263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187C95D6">
      <w:pPr>
        <w:widowControl/>
        <w:kinsoku w:val="0"/>
        <w:autoSpaceDE w:val="0"/>
        <w:autoSpaceDN w:val="0"/>
        <w:adjustRightInd w:val="0"/>
        <w:snapToGrid w:val="0"/>
        <w:spacing w:line="264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34AC1C04">
      <w:pPr>
        <w:widowControl/>
        <w:kinsoku w:val="0"/>
        <w:autoSpaceDE w:val="0"/>
        <w:autoSpaceDN w:val="0"/>
        <w:adjustRightInd w:val="0"/>
        <w:snapToGrid w:val="0"/>
        <w:spacing w:line="264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486BB0B2">
      <w:pPr>
        <w:widowControl/>
        <w:kinsoku w:val="0"/>
        <w:autoSpaceDE w:val="0"/>
        <w:autoSpaceDN w:val="0"/>
        <w:adjustRightInd w:val="0"/>
        <w:snapToGrid w:val="0"/>
        <w:spacing w:line="264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  <w:bookmarkStart w:id="0" w:name="_GoBack"/>
      <w:bookmarkEnd w:id="0"/>
    </w:p>
    <w:p w14:paraId="513FA291">
      <w:pPr>
        <w:widowControl/>
        <w:kinsoku w:val="0"/>
        <w:autoSpaceDE w:val="0"/>
        <w:autoSpaceDN w:val="0"/>
        <w:adjustRightInd w:val="0"/>
        <w:snapToGrid w:val="0"/>
        <w:spacing w:line="264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617E5D2E">
      <w:pPr>
        <w:widowControl/>
        <w:kinsoku w:val="0"/>
        <w:autoSpaceDE w:val="0"/>
        <w:autoSpaceDN w:val="0"/>
        <w:adjustRightInd w:val="0"/>
        <w:snapToGrid w:val="0"/>
        <w:spacing w:line="264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49CBA61D">
      <w:pPr>
        <w:widowControl/>
        <w:kinsoku w:val="0"/>
        <w:autoSpaceDE w:val="0"/>
        <w:autoSpaceDN w:val="0"/>
        <w:adjustRightInd w:val="0"/>
        <w:snapToGrid w:val="0"/>
        <w:spacing w:line="264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p w14:paraId="0B78E39B">
      <w:pPr>
        <w:widowControl/>
        <w:kinsoku w:val="0"/>
        <w:autoSpaceDE w:val="0"/>
        <w:autoSpaceDN w:val="0"/>
        <w:adjustRightInd w:val="0"/>
        <w:snapToGrid w:val="0"/>
        <w:spacing w:line="264" w:lineRule="auto"/>
        <w:jc w:val="left"/>
        <w:textAlignment w:val="baseline"/>
        <w:rPr>
          <w:rFonts w:ascii="Arial" w:hAnsi="Arial" w:eastAsia="Arial" w:cs="Arial"/>
          <w:b/>
          <w:bCs/>
          <w:snapToGrid w:val="0"/>
          <w:color w:val="000000"/>
          <w:kern w:val="0"/>
          <w:sz w:val="21"/>
          <w:szCs w:val="21"/>
          <w:lang w:eastAsia="en-US"/>
        </w:rPr>
      </w:pPr>
    </w:p>
    <w:p w14:paraId="470E3439">
      <w:pPr>
        <w:kinsoku w:val="0"/>
        <w:autoSpaceDE w:val="0"/>
        <w:autoSpaceDN w:val="0"/>
        <w:adjustRightInd w:val="0"/>
        <w:snapToGrid w:val="0"/>
        <w:spacing w:before="95" w:line="219" w:lineRule="auto"/>
        <w:ind w:left="2673"/>
        <w:jc w:val="left"/>
        <w:textAlignment w:val="baseline"/>
        <w:rPr>
          <w:rFonts w:ascii="宋体" w:hAnsi="宋体" w:eastAsia="宋体" w:cs="宋体"/>
          <w:b/>
          <w:bCs/>
          <w:snapToGrid w:val="0"/>
          <w:color w:val="000000"/>
          <w:kern w:val="0"/>
          <w:sz w:val="32"/>
          <w:szCs w:val="32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000000"/>
          <w:spacing w:val="-10"/>
          <w:kern w:val="0"/>
          <w:sz w:val="32"/>
          <w:szCs w:val="32"/>
          <w:lang w:val="en-US" w:eastAsia="en-US" w:bidi="ar-SA"/>
        </w:rPr>
        <w:t>新疆玉泽环保科技有限公司</w:t>
      </w:r>
    </w:p>
    <w:p w14:paraId="248B023A">
      <w:pPr>
        <w:kinsoku w:val="0"/>
        <w:autoSpaceDE w:val="0"/>
        <w:autoSpaceDN w:val="0"/>
        <w:adjustRightInd w:val="0"/>
        <w:snapToGrid w:val="0"/>
        <w:spacing w:before="300" w:line="218" w:lineRule="auto"/>
        <w:ind w:left="2509"/>
        <w:jc w:val="left"/>
        <w:textAlignment w:val="baseline"/>
        <w:rPr>
          <w:rFonts w:ascii="宋体" w:hAnsi="宋体" w:eastAsia="宋体" w:cs="宋体"/>
          <w:b/>
          <w:bCs/>
          <w:snapToGrid w:val="0"/>
          <w:color w:val="000000"/>
          <w:kern w:val="0"/>
          <w:sz w:val="32"/>
          <w:szCs w:val="32"/>
          <w:lang w:val="en-US" w:eastAsia="en-US" w:bidi="ar-SA"/>
        </w:rPr>
      </w:pPr>
      <w:r>
        <w:rPr>
          <w:rFonts w:ascii="宋体" w:hAnsi="宋体" w:eastAsia="宋体" w:cs="宋体"/>
          <w:b/>
          <w:bCs/>
          <w:snapToGrid w:val="0"/>
          <w:color w:val="000000"/>
          <w:spacing w:val="15"/>
          <w:kern w:val="0"/>
          <w:sz w:val="32"/>
          <w:szCs w:val="32"/>
          <w:lang w:val="en-US" w:eastAsia="en-US" w:bidi="ar-SA"/>
        </w:rPr>
        <w:t>报告日期：2026年03月31日</w:t>
      </w:r>
    </w:p>
    <w:p w14:paraId="418F8561">
      <w:pPr>
        <w:spacing w:line="218" w:lineRule="auto"/>
        <w:rPr>
          <w:b/>
          <w:bCs/>
          <w:sz w:val="32"/>
          <w:szCs w:val="32"/>
        </w:rPr>
        <w:sectPr>
          <w:pgSz w:w="11910" w:h="16850"/>
          <w:pgMar w:top="676" w:right="80" w:bottom="0" w:left="1420" w:header="0" w:footer="0" w:gutter="0"/>
          <w:cols w:space="720" w:num="1"/>
        </w:sectPr>
      </w:pPr>
    </w:p>
    <w:p w14:paraId="0D9D0861">
      <w:pPr>
        <w:pStyle w:val="6"/>
        <w:numPr>
          <w:ilvl w:val="0"/>
          <w:numId w:val="0"/>
        </w:numPr>
        <w:spacing w:line="360" w:lineRule="auto"/>
        <w:ind w:left="1684" w:leftChars="133" w:right="0" w:rightChars="0" w:hanging="1405" w:hangingChars="500"/>
        <w:jc w:val="both"/>
        <w:rPr>
          <w:rFonts w:hint="default" w:ascii="Times New Roman" w:hAnsi="Times New Roman" w:cs="Times New Roman" w:eastAsiaTheme="minorEastAsia"/>
          <w:color w:val="000000" w:themeColor="text1"/>
          <w:sz w:val="28"/>
          <w:szCs w:val="28"/>
          <w:lang w:val="en-US" w:eastAsia="zh-CN" w:bidi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sz w:val="28"/>
          <w:szCs w:val="28"/>
        </w:rPr>
        <w:t>项目名称</w:t>
      </w:r>
      <w:r>
        <w:rPr>
          <w:rFonts w:hint="eastAsia" w:ascii="Times New Roman" w:hAnsi="Times New Roman" w:eastAsia="宋体" w:cs="Times New Roman"/>
          <w:b/>
          <w:sz w:val="28"/>
          <w:szCs w:val="28"/>
          <w:lang w:eastAsia="zh-CN"/>
        </w:rPr>
        <w:t>：</w:t>
      </w:r>
      <w:r>
        <w:rPr>
          <w:rFonts w:hint="eastAsia" w:ascii="Times New Roman" w:hAnsi="Times New Roman" w:eastAsia="宋体" w:cs="Times New Roman"/>
          <w:b/>
          <w:bCs w:val="0"/>
          <w:kern w:val="2"/>
          <w:sz w:val="28"/>
          <w:szCs w:val="28"/>
          <w:u w:val="single"/>
          <w:lang w:val="en-US" w:eastAsia="zh-CN" w:bidi="ar-SA"/>
        </w:rPr>
        <w:t>皮山县康克尔乌拉其村供水工程（出厂水、末梢水）</w:t>
      </w:r>
      <w:r>
        <w:rPr>
          <w:rFonts w:hint="eastAsia" w:cs="Times New Roman"/>
          <w:b/>
          <w:bCs w:val="0"/>
          <w:kern w:val="2"/>
          <w:sz w:val="28"/>
          <w:szCs w:val="28"/>
          <w:u w:val="single"/>
          <w:lang w:val="en-US" w:eastAsia="zh-CN" w:bidi="ar-SA"/>
        </w:rPr>
        <w:t>2026年第一季度</w:t>
      </w:r>
      <w:r>
        <w:rPr>
          <w:rFonts w:hint="eastAsia" w:ascii="Times New Roman" w:hAnsi="Times New Roman" w:eastAsia="宋体" w:cs="Times New Roman"/>
          <w:b/>
          <w:bCs w:val="0"/>
          <w:kern w:val="2"/>
          <w:sz w:val="28"/>
          <w:szCs w:val="28"/>
          <w:u w:val="single"/>
          <w:lang w:val="en-US" w:eastAsia="zh-CN" w:bidi="ar-SA"/>
        </w:rPr>
        <w:t xml:space="preserve">  </w:t>
      </w:r>
      <w:r>
        <w:rPr>
          <w:rFonts w:hint="eastAsia" w:cs="Times New Roman"/>
          <w:b/>
          <w:bCs w:val="0"/>
          <w:kern w:val="2"/>
          <w:sz w:val="28"/>
          <w:szCs w:val="28"/>
          <w:u w:val="single"/>
          <w:lang w:val="en-US" w:eastAsia="zh-CN" w:bidi="ar-SA"/>
        </w:rPr>
        <w:t xml:space="preserve">  </w:t>
      </w:r>
      <w:r>
        <w:rPr>
          <w:rFonts w:hint="eastAsia" w:cs="Times New Roman"/>
          <w:b w:val="0"/>
          <w:bCs/>
          <w:kern w:val="2"/>
          <w:sz w:val="28"/>
          <w:szCs w:val="28"/>
          <w:u w:val="single"/>
          <w:lang w:val="en-US" w:eastAsia="zh-CN" w:bidi="ar-SA"/>
        </w:rPr>
        <w:t xml:space="preserve">                                      </w:t>
      </w:r>
    </w:p>
    <w:p w14:paraId="432194A7">
      <w:pPr>
        <w:outlineLvl w:val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二、检测结果</w:t>
      </w:r>
    </w:p>
    <w:p w14:paraId="6192470E">
      <w:pPr>
        <w:jc w:val="left"/>
        <w:rPr>
          <w:rFonts w:hint="default" w:ascii="Times New Roman" w:hAnsi="Times New Roman" w:cs="Times New Roman"/>
          <w:b/>
          <w:sz w:val="24"/>
          <w:szCs w:val="24"/>
          <w:highlight w:val="none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cs="Times New Roman"/>
          <w:b/>
          <w:sz w:val="24"/>
          <w:szCs w:val="24"/>
        </w:rPr>
        <w:t>、</w:t>
      </w:r>
      <w:r>
        <w:rPr>
          <w:rFonts w:hint="eastAsia" w:cs="Times New Roman"/>
          <w:b/>
          <w:sz w:val="24"/>
          <w:szCs w:val="24"/>
          <w:lang w:eastAsia="zh-CN"/>
        </w:rPr>
        <w:t>（生活饮用水）</w:t>
      </w:r>
      <w:r>
        <w:rPr>
          <w:rFonts w:hint="default" w:ascii="Times New Roman" w:hAnsi="Times New Roman" w:cs="Times New Roman"/>
          <w:b/>
          <w:sz w:val="24"/>
          <w:szCs w:val="24"/>
        </w:rPr>
        <w:t>检测结果</w:t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2"/>
        <w:gridCol w:w="2425"/>
        <w:gridCol w:w="722"/>
        <w:gridCol w:w="1211"/>
        <w:gridCol w:w="421"/>
        <w:gridCol w:w="1701"/>
        <w:gridCol w:w="1486"/>
      </w:tblGrid>
      <w:tr w14:paraId="213EF8B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vAlign w:val="center"/>
          </w:tcPr>
          <w:p w14:paraId="798F5573">
            <w:pPr>
              <w:spacing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eastAsia="zh-CN"/>
              </w:rPr>
              <w:t>采样日期</w:t>
            </w:r>
          </w:p>
        </w:tc>
        <w:tc>
          <w:tcPr>
            <w:tcW w:w="3147" w:type="dxa"/>
            <w:gridSpan w:val="2"/>
            <w:vAlign w:val="center"/>
          </w:tcPr>
          <w:p w14:paraId="2E0EF639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2026.03.13</w:t>
            </w:r>
          </w:p>
        </w:tc>
        <w:tc>
          <w:tcPr>
            <w:tcW w:w="1632" w:type="dxa"/>
            <w:gridSpan w:val="2"/>
            <w:vAlign w:val="center"/>
          </w:tcPr>
          <w:p w14:paraId="6F492BAA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检测日期</w:t>
            </w:r>
          </w:p>
        </w:tc>
        <w:tc>
          <w:tcPr>
            <w:tcW w:w="3187" w:type="dxa"/>
            <w:gridSpan w:val="2"/>
            <w:vAlign w:val="center"/>
          </w:tcPr>
          <w:p w14:paraId="1AF8D8A1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2026.03.13~2026.03.24</w:t>
            </w:r>
          </w:p>
        </w:tc>
      </w:tr>
      <w:tr w14:paraId="6128313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shd w:val="clear" w:color="auto" w:fill="auto"/>
            <w:vAlign w:val="center"/>
          </w:tcPr>
          <w:p w14:paraId="22F4E552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样品类型</w:t>
            </w:r>
          </w:p>
        </w:tc>
        <w:tc>
          <w:tcPr>
            <w:tcW w:w="3147" w:type="dxa"/>
            <w:gridSpan w:val="2"/>
            <w:shd w:val="clear" w:color="auto" w:fill="auto"/>
            <w:vAlign w:val="center"/>
          </w:tcPr>
          <w:p w14:paraId="323C55D2">
            <w:pPr>
              <w:pStyle w:val="3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生活饮用水</w:t>
            </w:r>
          </w:p>
        </w:tc>
        <w:tc>
          <w:tcPr>
            <w:tcW w:w="1632" w:type="dxa"/>
            <w:gridSpan w:val="2"/>
            <w:vAlign w:val="center"/>
          </w:tcPr>
          <w:p w14:paraId="372D4B1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样品数量</w:t>
            </w:r>
          </w:p>
        </w:tc>
        <w:tc>
          <w:tcPr>
            <w:tcW w:w="3187" w:type="dxa"/>
            <w:gridSpan w:val="2"/>
            <w:vAlign w:val="center"/>
          </w:tcPr>
          <w:p w14:paraId="6BDB7DE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2个</w:t>
            </w:r>
          </w:p>
        </w:tc>
      </w:tr>
      <w:tr w14:paraId="076C64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vMerge w:val="restart"/>
            <w:vAlign w:val="center"/>
          </w:tcPr>
          <w:p w14:paraId="51DC8F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425" w:type="dxa"/>
            <w:vMerge w:val="restart"/>
            <w:vAlign w:val="center"/>
          </w:tcPr>
          <w:p w14:paraId="10573AF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541" w:type="dxa"/>
            <w:gridSpan w:val="5"/>
            <w:vAlign w:val="center"/>
          </w:tcPr>
          <w:p w14:paraId="5B711F5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2C6B0FF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vMerge w:val="continue"/>
            <w:vAlign w:val="center"/>
          </w:tcPr>
          <w:p w14:paraId="16CCAC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425" w:type="dxa"/>
            <w:vMerge w:val="continue"/>
            <w:vAlign w:val="center"/>
          </w:tcPr>
          <w:p w14:paraId="639D12A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33" w:type="dxa"/>
            <w:gridSpan w:val="2"/>
            <w:vAlign w:val="center"/>
          </w:tcPr>
          <w:p w14:paraId="770A23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0194（1）S-1-1-1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（出厂水）</w:t>
            </w:r>
          </w:p>
        </w:tc>
        <w:tc>
          <w:tcPr>
            <w:tcW w:w="2122" w:type="dxa"/>
            <w:gridSpan w:val="2"/>
            <w:vAlign w:val="center"/>
          </w:tcPr>
          <w:p w14:paraId="54A6EF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0194（1）S-1-2-1</w:t>
            </w:r>
          </w:p>
          <w:p w14:paraId="237092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（出厂水）</w:t>
            </w:r>
          </w:p>
        </w:tc>
        <w:tc>
          <w:tcPr>
            <w:tcW w:w="1486" w:type="dxa"/>
            <w:vAlign w:val="center"/>
          </w:tcPr>
          <w:p w14:paraId="17CAE294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6B59E16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92" w:type="dxa"/>
            <w:vAlign w:val="center"/>
          </w:tcPr>
          <w:p w14:paraId="71AB6A99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总大肠菌群（MPN/100mL）</w:t>
            </w:r>
          </w:p>
        </w:tc>
        <w:tc>
          <w:tcPr>
            <w:tcW w:w="2425" w:type="dxa"/>
            <w:vMerge w:val="restart"/>
            <w:shd w:val="clear" w:color="auto" w:fill="auto"/>
            <w:vAlign w:val="center"/>
          </w:tcPr>
          <w:p w14:paraId="1221E5E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皮山县康克尔乌拉其村供水工程（出厂水）</w:t>
            </w:r>
          </w:p>
          <w:p w14:paraId="3CF18C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0194（1）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6632581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07.52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4E698E8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31.87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66C7615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41087A1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31EEF22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395919E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1B74EFA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75180A1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18CDC3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皮山县康克尔乌拉其村供水工程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乌拉其村3小队177号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  <w:p w14:paraId="09692A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0194（1）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S-1-2-1</w:t>
            </w:r>
          </w:p>
          <w:p w14:paraId="26BD051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34.76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12A14AE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48.65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</w:tc>
        <w:tc>
          <w:tcPr>
            <w:tcW w:w="1933" w:type="dxa"/>
            <w:gridSpan w:val="2"/>
            <w:vAlign w:val="center"/>
          </w:tcPr>
          <w:p w14:paraId="35AFE602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未检出</w:t>
            </w:r>
          </w:p>
        </w:tc>
        <w:tc>
          <w:tcPr>
            <w:tcW w:w="2122" w:type="dxa"/>
            <w:gridSpan w:val="2"/>
            <w:shd w:val="clear" w:color="auto" w:fill="auto"/>
            <w:vAlign w:val="center"/>
          </w:tcPr>
          <w:p w14:paraId="18A3485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未检出</w:t>
            </w:r>
          </w:p>
        </w:tc>
        <w:tc>
          <w:tcPr>
            <w:tcW w:w="1486" w:type="dxa"/>
            <w:vAlign w:val="center"/>
          </w:tcPr>
          <w:p w14:paraId="031A0B8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不应检出</w:t>
            </w:r>
          </w:p>
        </w:tc>
      </w:tr>
      <w:tr w14:paraId="59AA1F7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692" w:type="dxa"/>
            <w:vAlign w:val="center"/>
          </w:tcPr>
          <w:p w14:paraId="35D2AD19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大肠埃希氏菌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（MPN/100mL）</w:t>
            </w:r>
          </w:p>
        </w:tc>
        <w:tc>
          <w:tcPr>
            <w:tcW w:w="2425" w:type="dxa"/>
            <w:vMerge w:val="continue"/>
            <w:vAlign w:val="center"/>
          </w:tcPr>
          <w:p w14:paraId="1B3608F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33" w:type="dxa"/>
            <w:gridSpan w:val="2"/>
            <w:vAlign w:val="center"/>
          </w:tcPr>
          <w:p w14:paraId="0BCFFF8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2122" w:type="dxa"/>
            <w:gridSpan w:val="2"/>
            <w:shd w:val="clear" w:color="auto" w:fill="auto"/>
            <w:vAlign w:val="center"/>
          </w:tcPr>
          <w:p w14:paraId="275F0C3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486" w:type="dxa"/>
            <w:vAlign w:val="center"/>
          </w:tcPr>
          <w:p w14:paraId="7CD86A5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不应检出</w:t>
            </w:r>
          </w:p>
        </w:tc>
      </w:tr>
      <w:tr w14:paraId="36F2D50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vAlign w:val="center"/>
          </w:tcPr>
          <w:p w14:paraId="18AF8B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菌落总数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（CFU/mL）</w:t>
            </w:r>
          </w:p>
        </w:tc>
        <w:tc>
          <w:tcPr>
            <w:tcW w:w="2425" w:type="dxa"/>
            <w:vMerge w:val="continue"/>
            <w:vAlign w:val="center"/>
          </w:tcPr>
          <w:p w14:paraId="3BA71BA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33" w:type="dxa"/>
            <w:gridSpan w:val="2"/>
            <w:vAlign w:val="center"/>
          </w:tcPr>
          <w:p w14:paraId="3E3B91C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12</w:t>
            </w:r>
          </w:p>
        </w:tc>
        <w:tc>
          <w:tcPr>
            <w:tcW w:w="2122" w:type="dxa"/>
            <w:gridSpan w:val="2"/>
            <w:vAlign w:val="center"/>
          </w:tcPr>
          <w:p w14:paraId="51C5A81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486" w:type="dxa"/>
            <w:vAlign w:val="center"/>
          </w:tcPr>
          <w:p w14:paraId="0C8CD53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  <w:tr w14:paraId="3B3C9E0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shd w:val="clear" w:color="auto" w:fill="auto"/>
            <w:vAlign w:val="center"/>
          </w:tcPr>
          <w:p w14:paraId="247A03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砷</w:t>
            </w:r>
          </w:p>
          <w:p w14:paraId="621567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25" w:type="dxa"/>
            <w:vMerge w:val="continue"/>
            <w:vAlign w:val="center"/>
          </w:tcPr>
          <w:p w14:paraId="4422497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33" w:type="dxa"/>
            <w:gridSpan w:val="2"/>
            <w:shd w:val="clear" w:color="auto" w:fill="auto"/>
            <w:vAlign w:val="center"/>
          </w:tcPr>
          <w:p w14:paraId="14511C5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2122" w:type="dxa"/>
            <w:gridSpan w:val="2"/>
            <w:shd w:val="clear" w:color="auto" w:fill="auto"/>
            <w:vAlign w:val="center"/>
          </w:tcPr>
          <w:p w14:paraId="5551A0A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486" w:type="dxa"/>
            <w:vAlign w:val="center"/>
          </w:tcPr>
          <w:p w14:paraId="6A08D4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0.01</w:t>
            </w:r>
          </w:p>
        </w:tc>
      </w:tr>
      <w:tr w14:paraId="689168C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shd w:val="clear" w:color="auto" w:fill="auto"/>
            <w:vAlign w:val="center"/>
          </w:tcPr>
          <w:p w14:paraId="753B16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镉</w:t>
            </w:r>
          </w:p>
          <w:p w14:paraId="497579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25" w:type="dxa"/>
            <w:vMerge w:val="continue"/>
            <w:vAlign w:val="center"/>
          </w:tcPr>
          <w:p w14:paraId="0B19D85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33" w:type="dxa"/>
            <w:gridSpan w:val="2"/>
            <w:shd w:val="clear" w:color="auto" w:fill="auto"/>
            <w:vAlign w:val="center"/>
          </w:tcPr>
          <w:p w14:paraId="502DE9EA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2122" w:type="dxa"/>
            <w:gridSpan w:val="2"/>
            <w:shd w:val="clear" w:color="auto" w:fill="auto"/>
            <w:vAlign w:val="center"/>
          </w:tcPr>
          <w:p w14:paraId="6F2B9237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1486" w:type="dxa"/>
            <w:vAlign w:val="center"/>
          </w:tcPr>
          <w:p w14:paraId="2C32DF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0.005</w:t>
            </w:r>
          </w:p>
        </w:tc>
      </w:tr>
      <w:tr w14:paraId="64C12B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92" w:type="dxa"/>
            <w:shd w:val="clear" w:color="auto" w:fill="auto"/>
            <w:vAlign w:val="center"/>
          </w:tcPr>
          <w:p w14:paraId="50B1CF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六价铬</w:t>
            </w:r>
          </w:p>
          <w:p w14:paraId="0DDC2F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25" w:type="dxa"/>
            <w:vMerge w:val="continue"/>
            <w:vAlign w:val="center"/>
          </w:tcPr>
          <w:p w14:paraId="3CAE080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33" w:type="dxa"/>
            <w:gridSpan w:val="2"/>
            <w:vAlign w:val="center"/>
          </w:tcPr>
          <w:p w14:paraId="4C2D010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＜0.004</w:t>
            </w:r>
          </w:p>
        </w:tc>
        <w:tc>
          <w:tcPr>
            <w:tcW w:w="2122" w:type="dxa"/>
            <w:gridSpan w:val="2"/>
            <w:vAlign w:val="center"/>
          </w:tcPr>
          <w:p w14:paraId="6107FE6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＜0.004</w:t>
            </w:r>
          </w:p>
        </w:tc>
        <w:tc>
          <w:tcPr>
            <w:tcW w:w="1486" w:type="dxa"/>
            <w:vAlign w:val="center"/>
          </w:tcPr>
          <w:p w14:paraId="3940987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</w:t>
            </w:r>
          </w:p>
        </w:tc>
      </w:tr>
      <w:tr w14:paraId="2E22ABF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shd w:val="clear" w:color="auto" w:fill="auto"/>
            <w:vAlign w:val="center"/>
          </w:tcPr>
          <w:p w14:paraId="73DD588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铅</w:t>
            </w:r>
          </w:p>
          <w:p w14:paraId="21EA397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25" w:type="dxa"/>
            <w:vMerge w:val="continue"/>
            <w:vAlign w:val="center"/>
          </w:tcPr>
          <w:p w14:paraId="7EA86CB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33" w:type="dxa"/>
            <w:gridSpan w:val="2"/>
            <w:shd w:val="clear" w:color="auto" w:fill="auto"/>
            <w:vAlign w:val="center"/>
          </w:tcPr>
          <w:p w14:paraId="576D1A0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＜2.5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2122" w:type="dxa"/>
            <w:gridSpan w:val="2"/>
            <w:shd w:val="clear" w:color="auto" w:fill="auto"/>
            <w:vAlign w:val="center"/>
          </w:tcPr>
          <w:p w14:paraId="4857E8AE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＜2.5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1486" w:type="dxa"/>
            <w:vAlign w:val="center"/>
          </w:tcPr>
          <w:p w14:paraId="5C5FF1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0.01</w:t>
            </w:r>
          </w:p>
        </w:tc>
      </w:tr>
      <w:tr w14:paraId="4BCCD37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1692" w:type="dxa"/>
            <w:shd w:val="clear" w:color="auto" w:fill="auto"/>
            <w:vAlign w:val="center"/>
          </w:tcPr>
          <w:p w14:paraId="2A9B89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汞</w:t>
            </w:r>
          </w:p>
          <w:p w14:paraId="3DC18A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25" w:type="dxa"/>
            <w:vMerge w:val="continue"/>
            <w:vAlign w:val="center"/>
          </w:tcPr>
          <w:p w14:paraId="319B3E9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33" w:type="dxa"/>
            <w:gridSpan w:val="2"/>
            <w:shd w:val="clear" w:color="auto" w:fill="auto"/>
            <w:vAlign w:val="center"/>
          </w:tcPr>
          <w:p w14:paraId="30757DE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1.0×10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2122" w:type="dxa"/>
            <w:gridSpan w:val="2"/>
            <w:shd w:val="clear" w:color="auto" w:fill="auto"/>
            <w:vAlign w:val="center"/>
          </w:tcPr>
          <w:p w14:paraId="5F9A9D6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1.0×10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486" w:type="dxa"/>
            <w:vAlign w:val="center"/>
          </w:tcPr>
          <w:p w14:paraId="665346E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0.001</w:t>
            </w:r>
          </w:p>
        </w:tc>
      </w:tr>
      <w:tr w14:paraId="05161F1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692" w:type="dxa"/>
            <w:shd w:val="clear" w:color="auto" w:fill="auto"/>
            <w:vAlign w:val="center"/>
          </w:tcPr>
          <w:p w14:paraId="177A7D8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氰化物</w:t>
            </w:r>
          </w:p>
          <w:p w14:paraId="1A0401D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25" w:type="dxa"/>
            <w:vMerge w:val="continue"/>
            <w:vAlign w:val="center"/>
          </w:tcPr>
          <w:p w14:paraId="107BF3E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33" w:type="dxa"/>
            <w:gridSpan w:val="2"/>
            <w:vAlign w:val="center"/>
          </w:tcPr>
          <w:p w14:paraId="70A6D22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＜0.002</w:t>
            </w:r>
          </w:p>
        </w:tc>
        <w:tc>
          <w:tcPr>
            <w:tcW w:w="2122" w:type="dxa"/>
            <w:gridSpan w:val="2"/>
            <w:vAlign w:val="center"/>
          </w:tcPr>
          <w:p w14:paraId="596E88A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＜0.002</w:t>
            </w:r>
          </w:p>
        </w:tc>
        <w:tc>
          <w:tcPr>
            <w:tcW w:w="1486" w:type="dxa"/>
            <w:vAlign w:val="center"/>
          </w:tcPr>
          <w:p w14:paraId="1C230B9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</w:t>
            </w:r>
          </w:p>
        </w:tc>
      </w:tr>
      <w:tr w14:paraId="397D1DB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692" w:type="dxa"/>
            <w:vAlign w:val="center"/>
          </w:tcPr>
          <w:p w14:paraId="10291C7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氟化物</w:t>
            </w:r>
          </w:p>
          <w:p w14:paraId="4CFDA33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25" w:type="dxa"/>
            <w:vMerge w:val="continue"/>
            <w:vAlign w:val="center"/>
          </w:tcPr>
          <w:p w14:paraId="0EF7C5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33" w:type="dxa"/>
            <w:gridSpan w:val="2"/>
            <w:vAlign w:val="center"/>
          </w:tcPr>
          <w:p w14:paraId="5B6ED5D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0.5</w:t>
            </w:r>
          </w:p>
        </w:tc>
        <w:tc>
          <w:tcPr>
            <w:tcW w:w="2122" w:type="dxa"/>
            <w:gridSpan w:val="2"/>
            <w:vAlign w:val="center"/>
          </w:tcPr>
          <w:p w14:paraId="72D6D707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0.6</w:t>
            </w:r>
          </w:p>
        </w:tc>
        <w:tc>
          <w:tcPr>
            <w:tcW w:w="1486" w:type="dxa"/>
            <w:vAlign w:val="center"/>
          </w:tcPr>
          <w:p w14:paraId="63796AA2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545E9BE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shd w:val="clear" w:color="auto" w:fill="auto"/>
            <w:vAlign w:val="center"/>
          </w:tcPr>
          <w:p w14:paraId="251D357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硝酸盐氮</w:t>
            </w:r>
          </w:p>
          <w:p w14:paraId="3A4D45D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425" w:type="dxa"/>
            <w:vMerge w:val="continue"/>
            <w:shd w:val="clear" w:color="auto" w:fill="auto"/>
            <w:vAlign w:val="center"/>
          </w:tcPr>
          <w:p w14:paraId="49ABEBB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33" w:type="dxa"/>
            <w:gridSpan w:val="2"/>
            <w:shd w:val="clear" w:color="auto" w:fill="auto"/>
            <w:vAlign w:val="center"/>
          </w:tcPr>
          <w:p w14:paraId="401E712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1.37</w:t>
            </w:r>
          </w:p>
        </w:tc>
        <w:tc>
          <w:tcPr>
            <w:tcW w:w="2122" w:type="dxa"/>
            <w:gridSpan w:val="2"/>
            <w:shd w:val="clear" w:color="auto" w:fill="auto"/>
            <w:vAlign w:val="center"/>
          </w:tcPr>
          <w:p w14:paraId="294A7C11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1.36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21CDB551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16C4B8E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692" w:type="dxa"/>
            <w:shd w:val="clear" w:color="auto" w:fill="auto"/>
            <w:vAlign w:val="center"/>
          </w:tcPr>
          <w:p w14:paraId="07CD40E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三氯甲烷*（mg/L）</w:t>
            </w:r>
          </w:p>
        </w:tc>
        <w:tc>
          <w:tcPr>
            <w:tcW w:w="2425" w:type="dxa"/>
            <w:vMerge w:val="continue"/>
            <w:vAlign w:val="center"/>
          </w:tcPr>
          <w:p w14:paraId="414CD43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33" w:type="dxa"/>
            <w:gridSpan w:val="2"/>
            <w:shd w:val="clear" w:color="auto" w:fill="auto"/>
            <w:vAlign w:val="center"/>
          </w:tcPr>
          <w:p w14:paraId="459175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122" w:type="dxa"/>
            <w:gridSpan w:val="2"/>
            <w:shd w:val="clear" w:color="auto" w:fill="auto"/>
            <w:vAlign w:val="center"/>
          </w:tcPr>
          <w:p w14:paraId="70C9EE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486" w:type="dxa"/>
            <w:vAlign w:val="center"/>
          </w:tcPr>
          <w:p w14:paraId="448FC5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0.06</w:t>
            </w:r>
          </w:p>
        </w:tc>
      </w:tr>
    </w:tbl>
    <w:p w14:paraId="7A38F935">
      <w:pPr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  <w:br w:type="page"/>
      </w:r>
    </w:p>
    <w:p w14:paraId="2C1723CC">
      <w:pPr>
        <w:jc w:val="center"/>
        <w:outlineLvl w:val="0"/>
        <w:rPr>
          <w:rFonts w:hint="default"/>
          <w:lang w:val="en-US" w:eastAsia="zh-CN"/>
        </w:rPr>
      </w:pP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3"/>
        <w:gridCol w:w="2111"/>
        <w:gridCol w:w="1965"/>
        <w:gridCol w:w="2081"/>
        <w:gridCol w:w="1908"/>
      </w:tblGrid>
      <w:tr w14:paraId="2F9C409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Merge w:val="restart"/>
            <w:vAlign w:val="center"/>
          </w:tcPr>
          <w:p w14:paraId="223312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111" w:type="dxa"/>
            <w:vMerge w:val="restart"/>
            <w:vAlign w:val="center"/>
          </w:tcPr>
          <w:p w14:paraId="73481B9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954" w:type="dxa"/>
            <w:gridSpan w:val="3"/>
            <w:vAlign w:val="center"/>
          </w:tcPr>
          <w:p w14:paraId="7CE3AF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0A9E8E9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Merge w:val="continue"/>
            <w:vAlign w:val="center"/>
          </w:tcPr>
          <w:p w14:paraId="0D1358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111" w:type="dxa"/>
            <w:vMerge w:val="continue"/>
            <w:vAlign w:val="center"/>
          </w:tcPr>
          <w:p w14:paraId="71BB13A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vAlign w:val="center"/>
          </w:tcPr>
          <w:p w14:paraId="4C1E98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0194（1）S-1-1-1</w:t>
            </w:r>
          </w:p>
          <w:p w14:paraId="66376F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（出厂水）</w:t>
            </w:r>
          </w:p>
        </w:tc>
        <w:tc>
          <w:tcPr>
            <w:tcW w:w="2081" w:type="dxa"/>
            <w:vAlign w:val="center"/>
          </w:tcPr>
          <w:p w14:paraId="71F10B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0194（1）S-1-2-1</w:t>
            </w:r>
          </w:p>
          <w:p w14:paraId="0CB8F1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908" w:type="dxa"/>
            <w:vAlign w:val="center"/>
          </w:tcPr>
          <w:p w14:paraId="65E115FE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7312045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1D68B9B3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二氯乙酸*（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L）</w:t>
            </w:r>
          </w:p>
        </w:tc>
        <w:tc>
          <w:tcPr>
            <w:tcW w:w="2111" w:type="dxa"/>
            <w:vMerge w:val="restart"/>
            <w:shd w:val="clear" w:color="auto" w:fill="auto"/>
            <w:vAlign w:val="center"/>
          </w:tcPr>
          <w:p w14:paraId="7CC15D4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皮山县康克尔乌拉其村供水工程</w:t>
            </w:r>
          </w:p>
          <w:p w14:paraId="7C59B3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（出厂水）</w:t>
            </w:r>
          </w:p>
          <w:p w14:paraId="6F579B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0194（1）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115E07C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07.52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21065C1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31.87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203863E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1F250BD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71781EA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6E31A0D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1274EB7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79D9D0E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513945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皮山县康克尔乌拉其村供水工程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乌拉其村3小队177号</w:t>
            </w:r>
          </w:p>
          <w:p w14:paraId="381749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  <w:p w14:paraId="358673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0194（1）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S-1-2-1</w:t>
            </w:r>
          </w:p>
          <w:p w14:paraId="2E926AC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34.76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456E8F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48.65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</w:tc>
        <w:tc>
          <w:tcPr>
            <w:tcW w:w="1965" w:type="dxa"/>
            <w:vAlign w:val="center"/>
          </w:tcPr>
          <w:p w14:paraId="01B3803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＜0.0020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1D7830D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＜0.0020</w:t>
            </w:r>
          </w:p>
        </w:tc>
        <w:tc>
          <w:tcPr>
            <w:tcW w:w="1908" w:type="dxa"/>
            <w:vAlign w:val="center"/>
          </w:tcPr>
          <w:p w14:paraId="37B42EB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0.05</w:t>
            </w:r>
          </w:p>
        </w:tc>
      </w:tr>
      <w:tr w14:paraId="6E6D91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6D4513AA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三氯乙酸*（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/L）</w:t>
            </w:r>
          </w:p>
        </w:tc>
        <w:tc>
          <w:tcPr>
            <w:tcW w:w="2111" w:type="dxa"/>
            <w:vMerge w:val="continue"/>
            <w:vAlign w:val="center"/>
          </w:tcPr>
          <w:p w14:paraId="149FC4C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4F66C59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＜0.0010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79F301A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＜0.0010</w:t>
            </w:r>
          </w:p>
        </w:tc>
        <w:tc>
          <w:tcPr>
            <w:tcW w:w="1908" w:type="dxa"/>
            <w:vAlign w:val="center"/>
          </w:tcPr>
          <w:p w14:paraId="12D41E6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1175E88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61D48E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溴酸盐*</w:t>
            </w:r>
          </w:p>
          <w:p w14:paraId="321E03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/L）</w:t>
            </w:r>
          </w:p>
        </w:tc>
        <w:tc>
          <w:tcPr>
            <w:tcW w:w="2111" w:type="dxa"/>
            <w:vMerge w:val="continue"/>
            <w:vAlign w:val="center"/>
          </w:tcPr>
          <w:p w14:paraId="5C94CFD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223F2AA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＜0.0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05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0A0821E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＜0.0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05</w:t>
            </w:r>
          </w:p>
        </w:tc>
        <w:tc>
          <w:tcPr>
            <w:tcW w:w="1908" w:type="dxa"/>
            <w:vAlign w:val="center"/>
          </w:tcPr>
          <w:p w14:paraId="7E20497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0.01</w:t>
            </w:r>
          </w:p>
        </w:tc>
      </w:tr>
      <w:tr w14:paraId="7904BA3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EAF4E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亚氯酸盐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647B79F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1B33616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0.07</w:t>
            </w:r>
          </w:p>
        </w:tc>
        <w:tc>
          <w:tcPr>
            <w:tcW w:w="2081" w:type="dxa"/>
            <w:vAlign w:val="center"/>
          </w:tcPr>
          <w:p w14:paraId="24F21B3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0.04</w:t>
            </w:r>
          </w:p>
        </w:tc>
        <w:tc>
          <w:tcPr>
            <w:tcW w:w="1908" w:type="dxa"/>
            <w:vAlign w:val="center"/>
          </w:tcPr>
          <w:p w14:paraId="3FA05BB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</w:t>
            </w:r>
          </w:p>
        </w:tc>
      </w:tr>
      <w:tr w14:paraId="1D0341B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C9FE1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二氧化氯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724CC88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3189C4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0.12</w:t>
            </w:r>
          </w:p>
        </w:tc>
        <w:tc>
          <w:tcPr>
            <w:tcW w:w="2081" w:type="dxa"/>
            <w:vAlign w:val="center"/>
          </w:tcPr>
          <w:p w14:paraId="5F5149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0.05</w:t>
            </w:r>
          </w:p>
        </w:tc>
        <w:tc>
          <w:tcPr>
            <w:tcW w:w="1908" w:type="dxa"/>
            <w:vAlign w:val="center"/>
          </w:tcPr>
          <w:p w14:paraId="602ADD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  <w:t>0.1≤出厂水≤0.8</w:t>
            </w:r>
          </w:p>
          <w:p w14:paraId="431135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  <w:t>0.02≤末梢水≤0.8</w:t>
            </w:r>
          </w:p>
        </w:tc>
      </w:tr>
      <w:tr w14:paraId="75940FB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422C01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氯酸盐</w:t>
            </w:r>
          </w:p>
          <w:p w14:paraId="6C8C0A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78564F6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1CCB414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0.41</w:t>
            </w:r>
          </w:p>
        </w:tc>
        <w:tc>
          <w:tcPr>
            <w:tcW w:w="2081" w:type="dxa"/>
            <w:vAlign w:val="center"/>
          </w:tcPr>
          <w:p w14:paraId="0AAAB10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0.26</w:t>
            </w:r>
          </w:p>
        </w:tc>
        <w:tc>
          <w:tcPr>
            <w:tcW w:w="1908" w:type="dxa"/>
            <w:vAlign w:val="center"/>
          </w:tcPr>
          <w:p w14:paraId="0782585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</w:t>
            </w:r>
          </w:p>
        </w:tc>
      </w:tr>
      <w:tr w14:paraId="382AA58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3EF879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色度</w:t>
            </w:r>
          </w:p>
          <w:p w14:paraId="62A586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（度）</w:t>
            </w:r>
          </w:p>
        </w:tc>
        <w:tc>
          <w:tcPr>
            <w:tcW w:w="2111" w:type="dxa"/>
            <w:vMerge w:val="continue"/>
            <w:vAlign w:val="center"/>
          </w:tcPr>
          <w:p w14:paraId="20FD9C7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485B2A0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</w:t>
            </w:r>
          </w:p>
        </w:tc>
        <w:tc>
          <w:tcPr>
            <w:tcW w:w="2081" w:type="dxa"/>
            <w:vAlign w:val="center"/>
          </w:tcPr>
          <w:p w14:paraId="6672D8F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</w:t>
            </w:r>
          </w:p>
        </w:tc>
        <w:tc>
          <w:tcPr>
            <w:tcW w:w="1908" w:type="dxa"/>
            <w:vAlign w:val="center"/>
          </w:tcPr>
          <w:p w14:paraId="312A632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15</w:t>
            </w:r>
          </w:p>
        </w:tc>
      </w:tr>
      <w:tr w14:paraId="1825C13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93" w:type="dxa"/>
            <w:vAlign w:val="center"/>
          </w:tcPr>
          <w:p w14:paraId="328EB02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浊度</w:t>
            </w:r>
          </w:p>
          <w:p w14:paraId="2DEA77D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（NTU）</w:t>
            </w:r>
          </w:p>
        </w:tc>
        <w:tc>
          <w:tcPr>
            <w:tcW w:w="2111" w:type="dxa"/>
            <w:vMerge w:val="continue"/>
            <w:vAlign w:val="center"/>
          </w:tcPr>
          <w:p w14:paraId="16F2FF0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6401769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</w:t>
            </w:r>
          </w:p>
        </w:tc>
        <w:tc>
          <w:tcPr>
            <w:tcW w:w="2081" w:type="dxa"/>
            <w:vAlign w:val="center"/>
          </w:tcPr>
          <w:p w14:paraId="46B208E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</w:t>
            </w:r>
          </w:p>
        </w:tc>
        <w:tc>
          <w:tcPr>
            <w:tcW w:w="1908" w:type="dxa"/>
            <w:vAlign w:val="center"/>
          </w:tcPr>
          <w:p w14:paraId="546982B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 w14:paraId="574EE03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51C3AB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嗅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和味</w:t>
            </w:r>
          </w:p>
        </w:tc>
        <w:tc>
          <w:tcPr>
            <w:tcW w:w="2111" w:type="dxa"/>
            <w:vMerge w:val="continue"/>
            <w:vAlign w:val="center"/>
          </w:tcPr>
          <w:p w14:paraId="2AF4D97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1E15E714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无任何臭和味</w:t>
            </w:r>
          </w:p>
        </w:tc>
        <w:tc>
          <w:tcPr>
            <w:tcW w:w="2081" w:type="dxa"/>
            <w:vAlign w:val="center"/>
          </w:tcPr>
          <w:p w14:paraId="4ED667D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无任何臭和味</w:t>
            </w:r>
          </w:p>
        </w:tc>
        <w:tc>
          <w:tcPr>
            <w:tcW w:w="1908" w:type="dxa"/>
            <w:vAlign w:val="center"/>
          </w:tcPr>
          <w:p w14:paraId="6C75417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无异臭、异味</w:t>
            </w:r>
          </w:p>
        </w:tc>
      </w:tr>
      <w:tr w14:paraId="2130861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31AFE4A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肉眼可见物</w:t>
            </w:r>
          </w:p>
        </w:tc>
        <w:tc>
          <w:tcPr>
            <w:tcW w:w="2111" w:type="dxa"/>
            <w:vMerge w:val="continue"/>
            <w:vAlign w:val="center"/>
          </w:tcPr>
          <w:p w14:paraId="1E703A7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38CE13B7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2081" w:type="dxa"/>
            <w:vAlign w:val="center"/>
          </w:tcPr>
          <w:p w14:paraId="0650E23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1908" w:type="dxa"/>
            <w:vAlign w:val="center"/>
          </w:tcPr>
          <w:p w14:paraId="294D5C0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</w:t>
            </w:r>
          </w:p>
        </w:tc>
      </w:tr>
      <w:tr w14:paraId="6DF5E28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7731AC9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pH</w:t>
            </w:r>
          </w:p>
          <w:p w14:paraId="0851D22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（无量纲）</w:t>
            </w:r>
          </w:p>
        </w:tc>
        <w:tc>
          <w:tcPr>
            <w:tcW w:w="2111" w:type="dxa"/>
            <w:vMerge w:val="continue"/>
            <w:vAlign w:val="center"/>
          </w:tcPr>
          <w:p w14:paraId="082CD03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73C2B7E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7.75</w:t>
            </w:r>
          </w:p>
        </w:tc>
        <w:tc>
          <w:tcPr>
            <w:tcW w:w="2081" w:type="dxa"/>
            <w:vAlign w:val="center"/>
          </w:tcPr>
          <w:p w14:paraId="02622E6D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7.76</w:t>
            </w:r>
          </w:p>
        </w:tc>
        <w:tc>
          <w:tcPr>
            <w:tcW w:w="1908" w:type="dxa"/>
            <w:vAlign w:val="center"/>
          </w:tcPr>
          <w:p w14:paraId="7454BEC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6.5≤pH≤8.5</w:t>
            </w:r>
          </w:p>
        </w:tc>
      </w:tr>
      <w:tr w14:paraId="14D9CF1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52A134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铝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*</w:t>
            </w:r>
          </w:p>
          <w:p w14:paraId="37E48D2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39665C1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FF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5120CA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286A5F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1908" w:type="dxa"/>
            <w:vAlign w:val="center"/>
          </w:tcPr>
          <w:p w14:paraId="5579E68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0.2</w:t>
            </w:r>
          </w:p>
        </w:tc>
      </w:tr>
      <w:tr w14:paraId="5832346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1F8553C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铁</w:t>
            </w:r>
          </w:p>
          <w:p w14:paraId="0F17D92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702EB20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1DEC6B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0.3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725D35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0.3</w:t>
            </w:r>
          </w:p>
        </w:tc>
        <w:tc>
          <w:tcPr>
            <w:tcW w:w="1908" w:type="dxa"/>
            <w:vAlign w:val="center"/>
          </w:tcPr>
          <w:p w14:paraId="143AD8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＜0.3</w:t>
            </w:r>
          </w:p>
        </w:tc>
      </w:tr>
      <w:tr w14:paraId="3B36734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52C7884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锰</w:t>
            </w:r>
          </w:p>
          <w:p w14:paraId="3F1D5CA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6943A3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77F6BD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0.1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0DF48E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0.1</w:t>
            </w:r>
          </w:p>
        </w:tc>
        <w:tc>
          <w:tcPr>
            <w:tcW w:w="1908" w:type="dxa"/>
            <w:vAlign w:val="center"/>
          </w:tcPr>
          <w:p w14:paraId="632642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</w:t>
            </w:r>
          </w:p>
        </w:tc>
      </w:tr>
      <w:tr w14:paraId="5DCB63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4FB5C32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铜</w:t>
            </w:r>
          </w:p>
          <w:p w14:paraId="64A638A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78B45B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3AD82A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5.0×10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2DB8E1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5.0×10</w:t>
            </w:r>
            <w:r>
              <w:rPr>
                <w:rFonts w:hint="eastAsia" w:cs="Times New Roman"/>
                <w:color w:val="auto"/>
                <w:kern w:val="0"/>
                <w:sz w:val="21"/>
                <w:szCs w:val="21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908" w:type="dxa"/>
            <w:vAlign w:val="center"/>
          </w:tcPr>
          <w:p w14:paraId="358446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5CDCF52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43A0646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锌</w:t>
            </w:r>
          </w:p>
          <w:p w14:paraId="0E60E18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202915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314C9D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＜0.05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38FE70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＜0.05</w:t>
            </w:r>
          </w:p>
        </w:tc>
        <w:tc>
          <w:tcPr>
            <w:tcW w:w="1908" w:type="dxa"/>
            <w:vAlign w:val="center"/>
          </w:tcPr>
          <w:p w14:paraId="0A4423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2A8A572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416B737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氯化物</w:t>
            </w:r>
          </w:p>
          <w:p w14:paraId="02D1F40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1DB2FC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vAlign w:val="center"/>
          </w:tcPr>
          <w:p w14:paraId="28D6AE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143</w:t>
            </w:r>
          </w:p>
        </w:tc>
        <w:tc>
          <w:tcPr>
            <w:tcW w:w="2081" w:type="dxa"/>
            <w:vAlign w:val="center"/>
          </w:tcPr>
          <w:p w14:paraId="335883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142</w:t>
            </w:r>
          </w:p>
        </w:tc>
        <w:tc>
          <w:tcPr>
            <w:tcW w:w="1908" w:type="dxa"/>
            <w:vAlign w:val="center"/>
          </w:tcPr>
          <w:p w14:paraId="45565C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250</w:t>
            </w:r>
          </w:p>
        </w:tc>
      </w:tr>
      <w:tr w14:paraId="04C6ACD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93" w:type="dxa"/>
            <w:shd w:val="clear" w:color="auto" w:fill="auto"/>
            <w:vAlign w:val="center"/>
          </w:tcPr>
          <w:p w14:paraId="2A98D97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一氯二溴甲烷*（mg/L）</w:t>
            </w:r>
          </w:p>
        </w:tc>
        <w:tc>
          <w:tcPr>
            <w:tcW w:w="2111" w:type="dxa"/>
            <w:vMerge w:val="continue"/>
            <w:vAlign w:val="center"/>
          </w:tcPr>
          <w:p w14:paraId="27935E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691F62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＜5.00×10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268830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＜5.00×10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908" w:type="dxa"/>
            <w:vAlign w:val="center"/>
          </w:tcPr>
          <w:p w14:paraId="45240B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0A914F2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0EC86EB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二氯一溴甲烷*（mg/L）</w:t>
            </w:r>
          </w:p>
        </w:tc>
        <w:tc>
          <w:tcPr>
            <w:tcW w:w="2111" w:type="dxa"/>
            <w:vMerge w:val="continue"/>
          </w:tcPr>
          <w:p w14:paraId="7BDA8D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576BA6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＜8.00×10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1D9142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＜8.00×10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908" w:type="dxa"/>
            <w:vAlign w:val="center"/>
          </w:tcPr>
          <w:p w14:paraId="3E2933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0.06</w:t>
            </w:r>
          </w:p>
        </w:tc>
      </w:tr>
      <w:tr w14:paraId="142A48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2CFFE948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三溴甲烷*（mg/L）</w:t>
            </w:r>
          </w:p>
        </w:tc>
        <w:tc>
          <w:tcPr>
            <w:tcW w:w="2111" w:type="dxa"/>
            <w:vMerge w:val="continue"/>
          </w:tcPr>
          <w:p w14:paraId="115D62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1C17EB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＜1.20×10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0D54EA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＜1.20×10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908" w:type="dxa"/>
            <w:vAlign w:val="center"/>
          </w:tcPr>
          <w:p w14:paraId="73C403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</w:tbl>
    <w:p w14:paraId="5CD24D89">
      <w:pPr>
        <w:rPr>
          <w:rFonts w:hint="eastAsia" w:ascii="宋体" w:hAnsi="宋体" w:eastAsia="宋体" w:cs="宋体"/>
          <w:b/>
          <w:bCs w:val="0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</w:rPr>
        <w:br w:type="page"/>
      </w:r>
    </w:p>
    <w:p w14:paraId="3A319468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44"/>
          <w:szCs w:val="44"/>
        </w:rPr>
      </w:pPr>
    </w:p>
    <w:tbl>
      <w:tblPr>
        <w:tblStyle w:val="13"/>
        <w:tblpPr w:leftFromText="180" w:rightFromText="180" w:vertAnchor="text" w:horzAnchor="page" w:tblpX="1326" w:tblpY="312"/>
        <w:tblOverlap w:val="never"/>
        <w:tblW w:w="9618" w:type="dxa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3"/>
        <w:gridCol w:w="2053"/>
        <w:gridCol w:w="2035"/>
        <w:gridCol w:w="2057"/>
        <w:gridCol w:w="1920"/>
      </w:tblGrid>
      <w:tr w14:paraId="5137462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53" w:type="dxa"/>
            <w:vMerge w:val="restart"/>
            <w:vAlign w:val="center"/>
          </w:tcPr>
          <w:p w14:paraId="365A31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053" w:type="dxa"/>
            <w:vMerge w:val="restart"/>
            <w:vAlign w:val="center"/>
          </w:tcPr>
          <w:p w14:paraId="585702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6012" w:type="dxa"/>
            <w:gridSpan w:val="3"/>
            <w:vAlign w:val="center"/>
          </w:tcPr>
          <w:p w14:paraId="633873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3E490A7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53" w:type="dxa"/>
            <w:vMerge w:val="continue"/>
            <w:vAlign w:val="center"/>
          </w:tcPr>
          <w:p w14:paraId="7B1C3A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53" w:type="dxa"/>
            <w:vMerge w:val="continue"/>
            <w:vAlign w:val="center"/>
          </w:tcPr>
          <w:p w14:paraId="153BEE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679157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0194（1）S-1-1-1</w:t>
            </w:r>
          </w:p>
          <w:p w14:paraId="6CF69A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（出厂水）</w:t>
            </w:r>
          </w:p>
        </w:tc>
        <w:tc>
          <w:tcPr>
            <w:tcW w:w="2057" w:type="dxa"/>
            <w:vAlign w:val="center"/>
          </w:tcPr>
          <w:p w14:paraId="59AA29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0194（1）S-1-2-1</w:t>
            </w:r>
          </w:p>
          <w:p w14:paraId="5ED005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920" w:type="dxa"/>
            <w:vAlign w:val="center"/>
          </w:tcPr>
          <w:p w14:paraId="01CA20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eastAsia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168F65F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53" w:type="dxa"/>
            <w:shd w:val="clear" w:color="auto" w:fill="auto"/>
            <w:vAlign w:val="center"/>
          </w:tcPr>
          <w:p w14:paraId="52070F9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三卤甲烷*（mg/L）</w:t>
            </w:r>
          </w:p>
        </w:tc>
        <w:tc>
          <w:tcPr>
            <w:tcW w:w="2053" w:type="dxa"/>
            <w:vMerge w:val="restart"/>
            <w:shd w:val="clear" w:color="auto" w:fill="auto"/>
            <w:vAlign w:val="center"/>
          </w:tcPr>
          <w:p w14:paraId="55EDE68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皮山县康克尔乌拉其村供水工程</w:t>
            </w:r>
          </w:p>
          <w:p w14:paraId="6CF341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（出厂水）</w:t>
            </w:r>
          </w:p>
          <w:p w14:paraId="089319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0194（1）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3CE2BAD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07.52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5D0FA82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31.87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573D9E6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6F86E31A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7C3FFD7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02CC10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皮山县康克尔乌拉其村供水工程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乌拉其村3小队177号</w:t>
            </w:r>
          </w:p>
          <w:p w14:paraId="196B61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  <w:p w14:paraId="367D9F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0194（1）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S-1-2-1</w:t>
            </w:r>
          </w:p>
          <w:p w14:paraId="7E3102F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02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34.76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40EA31C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48.65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490C10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057" w:type="dxa"/>
            <w:shd w:val="clear" w:color="auto" w:fill="auto"/>
            <w:vAlign w:val="center"/>
          </w:tcPr>
          <w:p w14:paraId="5F17E9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920" w:type="dxa"/>
            <w:vAlign w:val="center"/>
          </w:tcPr>
          <w:p w14:paraId="6EF01A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 w14:paraId="740535C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53" w:type="dxa"/>
            <w:shd w:val="clear" w:color="auto" w:fill="auto"/>
            <w:vAlign w:val="center"/>
          </w:tcPr>
          <w:p w14:paraId="707379B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硫酸盐</w:t>
            </w:r>
          </w:p>
          <w:p w14:paraId="0418BAF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53" w:type="dxa"/>
            <w:vMerge w:val="continue"/>
            <w:shd w:val="clear" w:color="auto" w:fill="auto"/>
            <w:vAlign w:val="center"/>
          </w:tcPr>
          <w:p w14:paraId="33C280EA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35" w:type="dxa"/>
            <w:vAlign w:val="center"/>
          </w:tcPr>
          <w:p w14:paraId="1C83F9D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236</w:t>
            </w:r>
          </w:p>
        </w:tc>
        <w:tc>
          <w:tcPr>
            <w:tcW w:w="2057" w:type="dxa"/>
            <w:vAlign w:val="center"/>
          </w:tcPr>
          <w:p w14:paraId="3AE8AAE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239</w:t>
            </w:r>
          </w:p>
        </w:tc>
        <w:tc>
          <w:tcPr>
            <w:tcW w:w="1920" w:type="dxa"/>
            <w:vAlign w:val="center"/>
          </w:tcPr>
          <w:p w14:paraId="4FE52A9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250</w:t>
            </w:r>
          </w:p>
        </w:tc>
      </w:tr>
      <w:tr w14:paraId="6E47F1F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53" w:type="dxa"/>
            <w:vAlign w:val="center"/>
          </w:tcPr>
          <w:p w14:paraId="0C1411E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溶解性总固体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53" w:type="dxa"/>
            <w:vMerge w:val="continue"/>
            <w:vAlign w:val="center"/>
          </w:tcPr>
          <w:p w14:paraId="66A80C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7909A0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815</w:t>
            </w:r>
          </w:p>
        </w:tc>
        <w:tc>
          <w:tcPr>
            <w:tcW w:w="2057" w:type="dxa"/>
            <w:vAlign w:val="center"/>
          </w:tcPr>
          <w:p w14:paraId="462C16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800</w:t>
            </w:r>
          </w:p>
        </w:tc>
        <w:tc>
          <w:tcPr>
            <w:tcW w:w="1920" w:type="dxa"/>
            <w:vAlign w:val="center"/>
          </w:tcPr>
          <w:p w14:paraId="4FC5E3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1000</w:t>
            </w:r>
          </w:p>
        </w:tc>
      </w:tr>
      <w:tr w14:paraId="01C927B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1553" w:type="dxa"/>
            <w:vAlign w:val="center"/>
          </w:tcPr>
          <w:p w14:paraId="7DA943B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氨氮</w:t>
            </w:r>
          </w:p>
          <w:p w14:paraId="31D183A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53" w:type="dxa"/>
            <w:vMerge w:val="continue"/>
            <w:vAlign w:val="center"/>
          </w:tcPr>
          <w:p w14:paraId="5B4BB1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3032C6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2057" w:type="dxa"/>
            <w:vAlign w:val="center"/>
          </w:tcPr>
          <w:p w14:paraId="371254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920" w:type="dxa"/>
            <w:vAlign w:val="center"/>
          </w:tcPr>
          <w:p w14:paraId="6BE207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</w:tr>
      <w:tr w14:paraId="24C6888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53" w:type="dxa"/>
            <w:shd w:val="clear" w:color="auto" w:fill="auto"/>
            <w:vAlign w:val="center"/>
          </w:tcPr>
          <w:p w14:paraId="6315653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α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（Bq/L）</w:t>
            </w:r>
          </w:p>
        </w:tc>
        <w:tc>
          <w:tcPr>
            <w:tcW w:w="2053" w:type="dxa"/>
            <w:vMerge w:val="continue"/>
            <w:vAlign w:val="center"/>
          </w:tcPr>
          <w:p w14:paraId="4F42FF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21D92D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0.08</w:t>
            </w:r>
          </w:p>
        </w:tc>
        <w:tc>
          <w:tcPr>
            <w:tcW w:w="2057" w:type="dxa"/>
            <w:vAlign w:val="center"/>
          </w:tcPr>
          <w:p w14:paraId="547457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0.08</w:t>
            </w:r>
          </w:p>
        </w:tc>
        <w:tc>
          <w:tcPr>
            <w:tcW w:w="1920" w:type="dxa"/>
            <w:vAlign w:val="center"/>
          </w:tcPr>
          <w:p w14:paraId="4AF769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</w:tr>
      <w:tr w14:paraId="194B3E2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53" w:type="dxa"/>
            <w:shd w:val="clear" w:color="auto" w:fill="auto"/>
            <w:vAlign w:val="center"/>
          </w:tcPr>
          <w:p w14:paraId="09548C1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β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（Bq/L）</w:t>
            </w:r>
          </w:p>
        </w:tc>
        <w:tc>
          <w:tcPr>
            <w:tcW w:w="2053" w:type="dxa"/>
            <w:vMerge w:val="continue"/>
            <w:vAlign w:val="center"/>
          </w:tcPr>
          <w:p w14:paraId="1F1D39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192547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0.11</w:t>
            </w:r>
          </w:p>
        </w:tc>
        <w:tc>
          <w:tcPr>
            <w:tcW w:w="2057" w:type="dxa"/>
            <w:vAlign w:val="center"/>
          </w:tcPr>
          <w:p w14:paraId="7EB831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0.12</w:t>
            </w:r>
          </w:p>
        </w:tc>
        <w:tc>
          <w:tcPr>
            <w:tcW w:w="1920" w:type="dxa"/>
            <w:vAlign w:val="center"/>
          </w:tcPr>
          <w:p w14:paraId="6D8075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 w14:paraId="678282E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53" w:type="dxa"/>
            <w:shd w:val="clear" w:color="auto" w:fill="auto"/>
            <w:vAlign w:val="center"/>
          </w:tcPr>
          <w:p w14:paraId="1A35FC2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游离氯</w:t>
            </w:r>
          </w:p>
          <w:p w14:paraId="0325AC8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53" w:type="dxa"/>
            <w:vMerge w:val="continue"/>
            <w:vAlign w:val="center"/>
          </w:tcPr>
          <w:p w14:paraId="413879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58CCC7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2057" w:type="dxa"/>
            <w:vAlign w:val="center"/>
          </w:tcPr>
          <w:p w14:paraId="011AB2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920" w:type="dxa"/>
            <w:shd w:val="clear" w:color="auto" w:fill="auto"/>
            <w:vAlign w:val="center"/>
          </w:tcPr>
          <w:p w14:paraId="2C3576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0.3≤出厂水≤2</w:t>
            </w:r>
          </w:p>
          <w:p w14:paraId="5085A6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0.05≤末梢水≤2</w:t>
            </w:r>
          </w:p>
        </w:tc>
      </w:tr>
      <w:tr w14:paraId="7C8019C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53" w:type="dxa"/>
            <w:shd w:val="clear" w:color="auto" w:fill="auto"/>
            <w:vAlign w:val="center"/>
          </w:tcPr>
          <w:p w14:paraId="11EEEE8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余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</w:t>
            </w:r>
          </w:p>
          <w:p w14:paraId="54A219F8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53" w:type="dxa"/>
            <w:vMerge w:val="continue"/>
            <w:vAlign w:val="center"/>
          </w:tcPr>
          <w:p w14:paraId="6CA369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088598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0.29</w:t>
            </w:r>
          </w:p>
        </w:tc>
        <w:tc>
          <w:tcPr>
            <w:tcW w:w="2057" w:type="dxa"/>
            <w:vAlign w:val="center"/>
          </w:tcPr>
          <w:p w14:paraId="2521C9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920" w:type="dxa"/>
            <w:shd w:val="clear" w:color="auto" w:fill="auto"/>
            <w:vAlign w:val="center"/>
          </w:tcPr>
          <w:p w14:paraId="322EC6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0.5≤出厂水≤3</w:t>
            </w:r>
          </w:p>
          <w:p w14:paraId="1F08CB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0.05≤末梢水≤3</w:t>
            </w:r>
          </w:p>
        </w:tc>
      </w:tr>
      <w:tr w14:paraId="73D8CC3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53" w:type="dxa"/>
            <w:vAlign w:val="center"/>
          </w:tcPr>
          <w:p w14:paraId="4E835EB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高锰酸盐指数（mg/L）</w:t>
            </w:r>
          </w:p>
        </w:tc>
        <w:tc>
          <w:tcPr>
            <w:tcW w:w="2053" w:type="dxa"/>
            <w:vMerge w:val="continue"/>
            <w:vAlign w:val="center"/>
          </w:tcPr>
          <w:p w14:paraId="0DAA9F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7F6933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0.87</w:t>
            </w:r>
          </w:p>
        </w:tc>
        <w:tc>
          <w:tcPr>
            <w:tcW w:w="2057" w:type="dxa"/>
            <w:vAlign w:val="center"/>
          </w:tcPr>
          <w:p w14:paraId="328344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0.83</w:t>
            </w:r>
          </w:p>
        </w:tc>
        <w:tc>
          <w:tcPr>
            <w:tcW w:w="1920" w:type="dxa"/>
            <w:vAlign w:val="center"/>
          </w:tcPr>
          <w:p w14:paraId="0DC089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2CF632E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53" w:type="dxa"/>
            <w:vAlign w:val="center"/>
          </w:tcPr>
          <w:p w14:paraId="4EB39C7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总硬度</w:t>
            </w:r>
          </w:p>
          <w:p w14:paraId="0B2E2EC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（mg/L）</w:t>
            </w:r>
          </w:p>
        </w:tc>
        <w:tc>
          <w:tcPr>
            <w:tcW w:w="2053" w:type="dxa"/>
            <w:vMerge w:val="continue"/>
            <w:vAlign w:val="center"/>
          </w:tcPr>
          <w:p w14:paraId="3910FD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6C73DB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394</w:t>
            </w:r>
          </w:p>
        </w:tc>
        <w:tc>
          <w:tcPr>
            <w:tcW w:w="2057" w:type="dxa"/>
            <w:vAlign w:val="center"/>
          </w:tcPr>
          <w:p w14:paraId="60DA47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387</w:t>
            </w:r>
          </w:p>
        </w:tc>
        <w:tc>
          <w:tcPr>
            <w:tcW w:w="1920" w:type="dxa"/>
            <w:vAlign w:val="center"/>
          </w:tcPr>
          <w:p w14:paraId="200927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450</w:t>
            </w:r>
          </w:p>
        </w:tc>
      </w:tr>
      <w:tr w14:paraId="51F2135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53" w:type="dxa"/>
            <w:vAlign w:val="center"/>
          </w:tcPr>
          <w:p w14:paraId="0E721E6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样品状态</w:t>
            </w:r>
          </w:p>
        </w:tc>
        <w:tc>
          <w:tcPr>
            <w:tcW w:w="8065" w:type="dxa"/>
            <w:gridSpan w:val="4"/>
            <w:vAlign w:val="center"/>
          </w:tcPr>
          <w:p w14:paraId="038C8C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left"/>
              <w:textAlignment w:val="auto"/>
              <w:rPr>
                <w:rFonts w:hint="default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0194（1）S-1-1-1 ~ 0194（1）S-1-2-1：无色、无异味、无浮油、透明</w:t>
            </w:r>
          </w:p>
        </w:tc>
      </w:tr>
      <w:tr w14:paraId="1CDFF8C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53" w:type="dxa"/>
            <w:vAlign w:val="center"/>
          </w:tcPr>
          <w:p w14:paraId="233A75B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备注</w:t>
            </w:r>
          </w:p>
        </w:tc>
        <w:tc>
          <w:tcPr>
            <w:tcW w:w="8065" w:type="dxa"/>
            <w:gridSpan w:val="4"/>
            <w:vAlign w:val="center"/>
          </w:tcPr>
          <w:p w14:paraId="1D8E02E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both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1、</w:t>
            </w:r>
            <w:r>
              <w:rPr>
                <w:rFonts w:hint="default" w:ascii="Times New Roman" w:hAnsi="Times New Roman" w:cs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当检测结果小于检出限时，结果表示</w:t>
            </w:r>
            <w:r>
              <w:rPr>
                <w:rFonts w:hint="default" w:ascii="Times New Roman" w:hAnsi="Times New Roman" w:cs="Times New Roman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为“＜检出限”</w:t>
            </w:r>
            <w:r>
              <w:rPr>
                <w:rFonts w:hint="eastAsia" w:cs="Times New Roman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或“未检出”</w:t>
            </w:r>
            <w:r>
              <w:rPr>
                <w:rFonts w:hint="eastAsia" w:cs="Times New Roman"/>
                <w:b w:val="0"/>
                <w:bCs w:val="0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1751C96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both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、“*”表示分包项目，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其中二氯乙酸、三氯乙酸、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分包至青岛博拉沃检测技术有限公司，该单位资质认定证书编号为191503340538。其余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分包至新疆国环鸿泰检验检测有限公司，该单位资质认定证书编号为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223112050004</w:t>
            </w:r>
            <w:r>
              <w:rPr>
                <w:rFonts w:hint="eastAsia" w:cs="Times New Roman"/>
                <w:color w:val="auto"/>
                <w:lang w:val="en-US" w:eastAsia="zh-CN"/>
              </w:rPr>
              <w:t>。</w:t>
            </w:r>
          </w:p>
        </w:tc>
      </w:tr>
    </w:tbl>
    <w:p w14:paraId="2881AF6C">
      <w:pPr>
        <w:jc w:val="left"/>
        <w:rPr>
          <w:sz w:val="24"/>
        </w:rPr>
      </w:pPr>
      <w:r>
        <w:rPr>
          <w:rFonts w:hint="eastAsia"/>
          <w:sz w:val="24"/>
        </w:rPr>
        <w:t xml:space="preserve">                 </w:t>
      </w:r>
    </w:p>
    <w:sectPr>
      <w:headerReference r:id="rId3" w:type="default"/>
      <w:pgSz w:w="11906" w:h="16838"/>
      <w:pgMar w:top="1440" w:right="1066" w:bottom="698" w:left="11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楷体简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79FB37">
    <w:pPr>
      <w:pStyle w:val="8"/>
      <w:pBdr>
        <w:bottom w:val="double" w:color="auto" w:sz="8" w:space="1"/>
      </w:pBdr>
      <w:jc w:val="left"/>
      <w:rPr>
        <w:rFonts w:hint="default" w:eastAsia="宋体"/>
        <w:lang w:val="en-US" w:eastAsia="zh-CN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90B8103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>6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90B8103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</w:t>
                    </w:r>
                    <w:r>
                      <w:rPr>
                        <w:rFonts w:hint="eastAsia"/>
                        <w:lang w:val="en-US" w:eastAsia="zh-CN"/>
                      </w:rPr>
                      <w:t>6</w:t>
                    </w:r>
                    <w:r>
                      <w:t>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cs="Times New Roman" w:eastAsiaTheme="majorEastAsia"/>
        <w:sz w:val="21"/>
        <w:szCs w:val="24"/>
        <w:lang w:val="en-US" w:eastAsia="zh-CN"/>
      </w:rPr>
      <w:t>记录编号：ZL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>JL-43-0</w:t>
    </w:r>
    <w:r>
      <w:rPr>
        <w:rFonts w:hint="eastAsia" w:cs="Times New Roman" w:eastAsiaTheme="majorEastAsia"/>
        <w:sz w:val="21"/>
        <w:szCs w:val="24"/>
        <w:lang w:val="en-US" w:eastAsia="zh-CN"/>
      </w:rPr>
      <w:t>5</w:t>
    </w: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  <w:r>
      <w:rPr>
        <w:rFonts w:hint="eastAsia"/>
        <w:lang w:val="en-US" w:eastAsia="zh-CN"/>
      </w:rPr>
      <w:t xml:space="preserve">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0MjViZWYxNTBiYWZhNGRhYzEwZjBmMWY4MGVhMWUifQ=="/>
    <w:docVar w:name="KSO_WPS_MARK_KEY" w:val="6e56752d-dd66-4799-bc60-68b537b7c6b4"/>
  </w:docVars>
  <w:rsids>
    <w:rsidRoot w:val="00F94037"/>
    <w:rsid w:val="000A5BAA"/>
    <w:rsid w:val="001250C6"/>
    <w:rsid w:val="001974B4"/>
    <w:rsid w:val="001E1F90"/>
    <w:rsid w:val="00200C69"/>
    <w:rsid w:val="002270B5"/>
    <w:rsid w:val="00283FD7"/>
    <w:rsid w:val="0039180A"/>
    <w:rsid w:val="00406EB8"/>
    <w:rsid w:val="0042238E"/>
    <w:rsid w:val="00436369"/>
    <w:rsid w:val="00445F6E"/>
    <w:rsid w:val="0046608A"/>
    <w:rsid w:val="005021F1"/>
    <w:rsid w:val="00511543"/>
    <w:rsid w:val="005B40FD"/>
    <w:rsid w:val="00652107"/>
    <w:rsid w:val="00672507"/>
    <w:rsid w:val="006F4421"/>
    <w:rsid w:val="00713CB9"/>
    <w:rsid w:val="007573F4"/>
    <w:rsid w:val="008658E1"/>
    <w:rsid w:val="008C7D6D"/>
    <w:rsid w:val="0094671A"/>
    <w:rsid w:val="009773E1"/>
    <w:rsid w:val="0098252B"/>
    <w:rsid w:val="009E43CE"/>
    <w:rsid w:val="00A50D18"/>
    <w:rsid w:val="00A6362C"/>
    <w:rsid w:val="00A908E2"/>
    <w:rsid w:val="00B06A46"/>
    <w:rsid w:val="00B30B77"/>
    <w:rsid w:val="00B31721"/>
    <w:rsid w:val="00B3559B"/>
    <w:rsid w:val="00B37160"/>
    <w:rsid w:val="00C36025"/>
    <w:rsid w:val="00C51C3B"/>
    <w:rsid w:val="00CB0BEB"/>
    <w:rsid w:val="00CC1000"/>
    <w:rsid w:val="00D32588"/>
    <w:rsid w:val="00D57EC0"/>
    <w:rsid w:val="00D849A2"/>
    <w:rsid w:val="00DA2DC5"/>
    <w:rsid w:val="00DF4027"/>
    <w:rsid w:val="00ED29B2"/>
    <w:rsid w:val="00F41096"/>
    <w:rsid w:val="00F41864"/>
    <w:rsid w:val="00F449F2"/>
    <w:rsid w:val="00F52FB5"/>
    <w:rsid w:val="00F94037"/>
    <w:rsid w:val="015D58BE"/>
    <w:rsid w:val="01F63315"/>
    <w:rsid w:val="024739BC"/>
    <w:rsid w:val="0248331D"/>
    <w:rsid w:val="02B47BBB"/>
    <w:rsid w:val="02EF1C05"/>
    <w:rsid w:val="02FA795E"/>
    <w:rsid w:val="038B1487"/>
    <w:rsid w:val="038B24F5"/>
    <w:rsid w:val="03972CB9"/>
    <w:rsid w:val="04051239"/>
    <w:rsid w:val="040E14E6"/>
    <w:rsid w:val="04373786"/>
    <w:rsid w:val="043C1583"/>
    <w:rsid w:val="04910D1F"/>
    <w:rsid w:val="052F6B4E"/>
    <w:rsid w:val="05750DBE"/>
    <w:rsid w:val="05A96109"/>
    <w:rsid w:val="05FB317E"/>
    <w:rsid w:val="060E1EFF"/>
    <w:rsid w:val="06262632"/>
    <w:rsid w:val="062C51A3"/>
    <w:rsid w:val="06573131"/>
    <w:rsid w:val="06AE7966"/>
    <w:rsid w:val="0705176F"/>
    <w:rsid w:val="078B2EB1"/>
    <w:rsid w:val="07943000"/>
    <w:rsid w:val="07E04497"/>
    <w:rsid w:val="07E15B19"/>
    <w:rsid w:val="07FA4F07"/>
    <w:rsid w:val="07FB39CA"/>
    <w:rsid w:val="0868563A"/>
    <w:rsid w:val="091031D9"/>
    <w:rsid w:val="09336C07"/>
    <w:rsid w:val="09350678"/>
    <w:rsid w:val="09475E50"/>
    <w:rsid w:val="09817EF0"/>
    <w:rsid w:val="09881AE9"/>
    <w:rsid w:val="098B3F8E"/>
    <w:rsid w:val="09A63C0E"/>
    <w:rsid w:val="09BA26D8"/>
    <w:rsid w:val="09C50A4F"/>
    <w:rsid w:val="09CF0ED6"/>
    <w:rsid w:val="0A546A76"/>
    <w:rsid w:val="0A853234"/>
    <w:rsid w:val="0A8A4167"/>
    <w:rsid w:val="0A8B2602"/>
    <w:rsid w:val="0A9873E4"/>
    <w:rsid w:val="0AA83359"/>
    <w:rsid w:val="0AB108BF"/>
    <w:rsid w:val="0B586B82"/>
    <w:rsid w:val="0B5F372A"/>
    <w:rsid w:val="0BED6157"/>
    <w:rsid w:val="0C784ADE"/>
    <w:rsid w:val="0CBA263E"/>
    <w:rsid w:val="0D1F34A7"/>
    <w:rsid w:val="0D335DAA"/>
    <w:rsid w:val="0D64222D"/>
    <w:rsid w:val="0D786060"/>
    <w:rsid w:val="0D9E354A"/>
    <w:rsid w:val="0DE620DB"/>
    <w:rsid w:val="0E534C35"/>
    <w:rsid w:val="0E663FDA"/>
    <w:rsid w:val="0E947D89"/>
    <w:rsid w:val="0EEE5857"/>
    <w:rsid w:val="0F064A5E"/>
    <w:rsid w:val="0F3758CD"/>
    <w:rsid w:val="0FD33582"/>
    <w:rsid w:val="10251DCD"/>
    <w:rsid w:val="10466E61"/>
    <w:rsid w:val="105C48D7"/>
    <w:rsid w:val="107204AC"/>
    <w:rsid w:val="10A725C7"/>
    <w:rsid w:val="10B67A91"/>
    <w:rsid w:val="10DB2FDB"/>
    <w:rsid w:val="10EB3073"/>
    <w:rsid w:val="11286567"/>
    <w:rsid w:val="117D1454"/>
    <w:rsid w:val="11A71FCB"/>
    <w:rsid w:val="11D847EF"/>
    <w:rsid w:val="12816817"/>
    <w:rsid w:val="12A41E09"/>
    <w:rsid w:val="13314CF3"/>
    <w:rsid w:val="13F16297"/>
    <w:rsid w:val="13FE6694"/>
    <w:rsid w:val="143E2C4F"/>
    <w:rsid w:val="146B01BE"/>
    <w:rsid w:val="14AD4FC5"/>
    <w:rsid w:val="14B71B14"/>
    <w:rsid w:val="1505553D"/>
    <w:rsid w:val="151469EA"/>
    <w:rsid w:val="151A3AF9"/>
    <w:rsid w:val="156773BC"/>
    <w:rsid w:val="15737BE5"/>
    <w:rsid w:val="15B62055"/>
    <w:rsid w:val="15F646C6"/>
    <w:rsid w:val="16003DC8"/>
    <w:rsid w:val="160D3489"/>
    <w:rsid w:val="16226397"/>
    <w:rsid w:val="16825BD7"/>
    <w:rsid w:val="16EB3C2E"/>
    <w:rsid w:val="17133D0A"/>
    <w:rsid w:val="1759005C"/>
    <w:rsid w:val="176C3651"/>
    <w:rsid w:val="17CB6EEE"/>
    <w:rsid w:val="18860743"/>
    <w:rsid w:val="188C387F"/>
    <w:rsid w:val="18BE7086"/>
    <w:rsid w:val="1923000D"/>
    <w:rsid w:val="197F1956"/>
    <w:rsid w:val="19C31523"/>
    <w:rsid w:val="19D11E91"/>
    <w:rsid w:val="19E51499"/>
    <w:rsid w:val="1A0579BE"/>
    <w:rsid w:val="1A345F7C"/>
    <w:rsid w:val="1A497C7A"/>
    <w:rsid w:val="1A5B79AD"/>
    <w:rsid w:val="1A9F789A"/>
    <w:rsid w:val="1ABF30C4"/>
    <w:rsid w:val="1AEA535E"/>
    <w:rsid w:val="1B0F7D0E"/>
    <w:rsid w:val="1B684130"/>
    <w:rsid w:val="1B6C2626"/>
    <w:rsid w:val="1B8C3637"/>
    <w:rsid w:val="1C626DD1"/>
    <w:rsid w:val="1CD26EAE"/>
    <w:rsid w:val="1D2422D8"/>
    <w:rsid w:val="1D893DCF"/>
    <w:rsid w:val="1DB31EC8"/>
    <w:rsid w:val="1DC16E37"/>
    <w:rsid w:val="1DE21058"/>
    <w:rsid w:val="1E7119D8"/>
    <w:rsid w:val="1E796207"/>
    <w:rsid w:val="1ED8781E"/>
    <w:rsid w:val="1F0E4FEE"/>
    <w:rsid w:val="1F4E188E"/>
    <w:rsid w:val="1F617814"/>
    <w:rsid w:val="20F02569"/>
    <w:rsid w:val="20F63B65"/>
    <w:rsid w:val="210219EF"/>
    <w:rsid w:val="21090163"/>
    <w:rsid w:val="215E1045"/>
    <w:rsid w:val="21860FA1"/>
    <w:rsid w:val="21E6162D"/>
    <w:rsid w:val="22702C63"/>
    <w:rsid w:val="22CC3602"/>
    <w:rsid w:val="22F71B36"/>
    <w:rsid w:val="23032B50"/>
    <w:rsid w:val="23632B4D"/>
    <w:rsid w:val="23C6155B"/>
    <w:rsid w:val="23C87D11"/>
    <w:rsid w:val="241F37F9"/>
    <w:rsid w:val="24532CAC"/>
    <w:rsid w:val="247B11B2"/>
    <w:rsid w:val="253C36E8"/>
    <w:rsid w:val="255413C0"/>
    <w:rsid w:val="25761B5B"/>
    <w:rsid w:val="259959FC"/>
    <w:rsid w:val="25BA23AF"/>
    <w:rsid w:val="25C91C6F"/>
    <w:rsid w:val="25F35DDA"/>
    <w:rsid w:val="26334E45"/>
    <w:rsid w:val="268D0BB0"/>
    <w:rsid w:val="26E95469"/>
    <w:rsid w:val="272C0707"/>
    <w:rsid w:val="275639D6"/>
    <w:rsid w:val="281C433A"/>
    <w:rsid w:val="28433F5A"/>
    <w:rsid w:val="28870BE3"/>
    <w:rsid w:val="28AC7A25"/>
    <w:rsid w:val="29301CF4"/>
    <w:rsid w:val="29591792"/>
    <w:rsid w:val="298365D8"/>
    <w:rsid w:val="29951B29"/>
    <w:rsid w:val="29A529D1"/>
    <w:rsid w:val="2A7044E1"/>
    <w:rsid w:val="2A834AE2"/>
    <w:rsid w:val="2A896488"/>
    <w:rsid w:val="2AB36222"/>
    <w:rsid w:val="2AED4651"/>
    <w:rsid w:val="2AEF03C9"/>
    <w:rsid w:val="2AFB6D6E"/>
    <w:rsid w:val="2B1C4A13"/>
    <w:rsid w:val="2B31409E"/>
    <w:rsid w:val="2B345DDC"/>
    <w:rsid w:val="2BB550C9"/>
    <w:rsid w:val="2C0D7030"/>
    <w:rsid w:val="2C4F5B4D"/>
    <w:rsid w:val="2D492DAA"/>
    <w:rsid w:val="2DCF04A9"/>
    <w:rsid w:val="2DD06AAC"/>
    <w:rsid w:val="2E0D59BD"/>
    <w:rsid w:val="2E2A2647"/>
    <w:rsid w:val="2E2F6D2F"/>
    <w:rsid w:val="2E3938D1"/>
    <w:rsid w:val="2E455614"/>
    <w:rsid w:val="2E6E5EC2"/>
    <w:rsid w:val="2E9530F1"/>
    <w:rsid w:val="2F0523E0"/>
    <w:rsid w:val="2F313A64"/>
    <w:rsid w:val="2F552445"/>
    <w:rsid w:val="2F8C4820"/>
    <w:rsid w:val="2F9B3B3E"/>
    <w:rsid w:val="304D1005"/>
    <w:rsid w:val="30527C15"/>
    <w:rsid w:val="305556AB"/>
    <w:rsid w:val="307009D2"/>
    <w:rsid w:val="30711881"/>
    <w:rsid w:val="30753F7C"/>
    <w:rsid w:val="30EA49FF"/>
    <w:rsid w:val="30FF59A0"/>
    <w:rsid w:val="3126266B"/>
    <w:rsid w:val="313C0812"/>
    <w:rsid w:val="31750EFD"/>
    <w:rsid w:val="31791D34"/>
    <w:rsid w:val="31884FB9"/>
    <w:rsid w:val="31A20B3B"/>
    <w:rsid w:val="31A61C18"/>
    <w:rsid w:val="31BD09BF"/>
    <w:rsid w:val="31CD2AE7"/>
    <w:rsid w:val="31FE0EF2"/>
    <w:rsid w:val="32AE3ECE"/>
    <w:rsid w:val="3321133C"/>
    <w:rsid w:val="339E2A11"/>
    <w:rsid w:val="33AF4396"/>
    <w:rsid w:val="344357E0"/>
    <w:rsid w:val="347C2D4C"/>
    <w:rsid w:val="355D3517"/>
    <w:rsid w:val="35814314"/>
    <w:rsid w:val="359740FF"/>
    <w:rsid w:val="35BC61A9"/>
    <w:rsid w:val="3659703F"/>
    <w:rsid w:val="36927055"/>
    <w:rsid w:val="36965B9D"/>
    <w:rsid w:val="370945C1"/>
    <w:rsid w:val="37316738"/>
    <w:rsid w:val="373E2880"/>
    <w:rsid w:val="376C1B14"/>
    <w:rsid w:val="37871DEF"/>
    <w:rsid w:val="37C95448"/>
    <w:rsid w:val="37CD15BE"/>
    <w:rsid w:val="37ED1DE6"/>
    <w:rsid w:val="37FA03AE"/>
    <w:rsid w:val="38A960AA"/>
    <w:rsid w:val="38F94CF8"/>
    <w:rsid w:val="39987E7E"/>
    <w:rsid w:val="3B8E32E7"/>
    <w:rsid w:val="3BB23479"/>
    <w:rsid w:val="3BB84807"/>
    <w:rsid w:val="3BCB62E9"/>
    <w:rsid w:val="3BCC667D"/>
    <w:rsid w:val="3C8D17F0"/>
    <w:rsid w:val="3CE54C69"/>
    <w:rsid w:val="3CEE4705"/>
    <w:rsid w:val="3D2C432C"/>
    <w:rsid w:val="3DA05553"/>
    <w:rsid w:val="3DDA6CB7"/>
    <w:rsid w:val="3DFD4754"/>
    <w:rsid w:val="3E0B50FB"/>
    <w:rsid w:val="3E0C4CEF"/>
    <w:rsid w:val="3E15338E"/>
    <w:rsid w:val="3EAB283F"/>
    <w:rsid w:val="3EBC503C"/>
    <w:rsid w:val="3EC15781"/>
    <w:rsid w:val="3F0E0521"/>
    <w:rsid w:val="3F6C76A1"/>
    <w:rsid w:val="3FB56AAF"/>
    <w:rsid w:val="40B8578E"/>
    <w:rsid w:val="40CA5366"/>
    <w:rsid w:val="40ED0AAF"/>
    <w:rsid w:val="41087697"/>
    <w:rsid w:val="41137B94"/>
    <w:rsid w:val="4126049D"/>
    <w:rsid w:val="412D6557"/>
    <w:rsid w:val="41AC2719"/>
    <w:rsid w:val="427066FD"/>
    <w:rsid w:val="429502DA"/>
    <w:rsid w:val="42A17DA3"/>
    <w:rsid w:val="43432475"/>
    <w:rsid w:val="43706483"/>
    <w:rsid w:val="43C72CBD"/>
    <w:rsid w:val="44541609"/>
    <w:rsid w:val="44870A17"/>
    <w:rsid w:val="44E623E5"/>
    <w:rsid w:val="44E71D2E"/>
    <w:rsid w:val="452D6E7F"/>
    <w:rsid w:val="453A65FC"/>
    <w:rsid w:val="45B222C8"/>
    <w:rsid w:val="45B83AA2"/>
    <w:rsid w:val="45F130E9"/>
    <w:rsid w:val="45F20916"/>
    <w:rsid w:val="464B4059"/>
    <w:rsid w:val="467E0746"/>
    <w:rsid w:val="468202BA"/>
    <w:rsid w:val="46A52698"/>
    <w:rsid w:val="46B81B60"/>
    <w:rsid w:val="46D2157E"/>
    <w:rsid w:val="47484C91"/>
    <w:rsid w:val="474C05CE"/>
    <w:rsid w:val="47881532"/>
    <w:rsid w:val="47AB0238"/>
    <w:rsid w:val="4844612C"/>
    <w:rsid w:val="48BC7DD3"/>
    <w:rsid w:val="49303C2F"/>
    <w:rsid w:val="4930424B"/>
    <w:rsid w:val="4940757E"/>
    <w:rsid w:val="494E0559"/>
    <w:rsid w:val="49565E47"/>
    <w:rsid w:val="4966560A"/>
    <w:rsid w:val="49735966"/>
    <w:rsid w:val="49F94F15"/>
    <w:rsid w:val="4A2A4642"/>
    <w:rsid w:val="4A3B491F"/>
    <w:rsid w:val="4A881849"/>
    <w:rsid w:val="4A893C5B"/>
    <w:rsid w:val="4A9061BE"/>
    <w:rsid w:val="4AE93A81"/>
    <w:rsid w:val="4AE96795"/>
    <w:rsid w:val="4B102A69"/>
    <w:rsid w:val="4B496B9D"/>
    <w:rsid w:val="4B836DB8"/>
    <w:rsid w:val="4C144BAE"/>
    <w:rsid w:val="4C273D08"/>
    <w:rsid w:val="4C45016F"/>
    <w:rsid w:val="4C576509"/>
    <w:rsid w:val="4C5F34F9"/>
    <w:rsid w:val="4C722A64"/>
    <w:rsid w:val="4D00042C"/>
    <w:rsid w:val="4D1A1729"/>
    <w:rsid w:val="4D5D520F"/>
    <w:rsid w:val="4E0B4AD7"/>
    <w:rsid w:val="4E1C1A95"/>
    <w:rsid w:val="4E2F2707"/>
    <w:rsid w:val="4E302338"/>
    <w:rsid w:val="4E7C7C53"/>
    <w:rsid w:val="4E8662E1"/>
    <w:rsid w:val="4EA019C1"/>
    <w:rsid w:val="4F216DD9"/>
    <w:rsid w:val="4F280E1C"/>
    <w:rsid w:val="4F4E2414"/>
    <w:rsid w:val="4F74615E"/>
    <w:rsid w:val="4F7D74A2"/>
    <w:rsid w:val="4F9C25DF"/>
    <w:rsid w:val="4FAD0061"/>
    <w:rsid w:val="4FB00AC9"/>
    <w:rsid w:val="4FE55173"/>
    <w:rsid w:val="4FE62203"/>
    <w:rsid w:val="50250266"/>
    <w:rsid w:val="504E09F4"/>
    <w:rsid w:val="50C92220"/>
    <w:rsid w:val="50C957E0"/>
    <w:rsid w:val="512F487A"/>
    <w:rsid w:val="518B50B0"/>
    <w:rsid w:val="51A3001F"/>
    <w:rsid w:val="51B26D91"/>
    <w:rsid w:val="51CB4010"/>
    <w:rsid w:val="52112A2C"/>
    <w:rsid w:val="522E0F28"/>
    <w:rsid w:val="528903F9"/>
    <w:rsid w:val="52B76AB4"/>
    <w:rsid w:val="535153AC"/>
    <w:rsid w:val="537E66AA"/>
    <w:rsid w:val="539F40D2"/>
    <w:rsid w:val="53B90878"/>
    <w:rsid w:val="54091C4C"/>
    <w:rsid w:val="541B654D"/>
    <w:rsid w:val="54372316"/>
    <w:rsid w:val="54CC5154"/>
    <w:rsid w:val="54FE21EB"/>
    <w:rsid w:val="5501777A"/>
    <w:rsid w:val="551D60EF"/>
    <w:rsid w:val="5572737D"/>
    <w:rsid w:val="55B8083A"/>
    <w:rsid w:val="5643426F"/>
    <w:rsid w:val="56484CDA"/>
    <w:rsid w:val="566E2B2B"/>
    <w:rsid w:val="569A4AF4"/>
    <w:rsid w:val="56A63783"/>
    <w:rsid w:val="575E7444"/>
    <w:rsid w:val="57E04A72"/>
    <w:rsid w:val="57F01CD9"/>
    <w:rsid w:val="586A575F"/>
    <w:rsid w:val="58F81B71"/>
    <w:rsid w:val="59400E31"/>
    <w:rsid w:val="595119A0"/>
    <w:rsid w:val="597C2264"/>
    <w:rsid w:val="59943D66"/>
    <w:rsid w:val="59B35CFD"/>
    <w:rsid w:val="59E93866"/>
    <w:rsid w:val="5A5E435D"/>
    <w:rsid w:val="5A673229"/>
    <w:rsid w:val="5AD1527D"/>
    <w:rsid w:val="5AED7BD2"/>
    <w:rsid w:val="5AF3296E"/>
    <w:rsid w:val="5B2D0D94"/>
    <w:rsid w:val="5B547B76"/>
    <w:rsid w:val="5B8F0452"/>
    <w:rsid w:val="5BDC3C27"/>
    <w:rsid w:val="5BE741D5"/>
    <w:rsid w:val="5C28258A"/>
    <w:rsid w:val="5C63396F"/>
    <w:rsid w:val="5CA72D38"/>
    <w:rsid w:val="5CAE15E3"/>
    <w:rsid w:val="5D0E5BDE"/>
    <w:rsid w:val="5D137698"/>
    <w:rsid w:val="5D714A49"/>
    <w:rsid w:val="5D8C2E23"/>
    <w:rsid w:val="5DC84AFD"/>
    <w:rsid w:val="5DEF3C61"/>
    <w:rsid w:val="5E035FE4"/>
    <w:rsid w:val="5E2A6D9A"/>
    <w:rsid w:val="5E665688"/>
    <w:rsid w:val="5EAE649E"/>
    <w:rsid w:val="5F5B1A5C"/>
    <w:rsid w:val="60124B7C"/>
    <w:rsid w:val="601C62A3"/>
    <w:rsid w:val="60AB1FDD"/>
    <w:rsid w:val="60CB0377"/>
    <w:rsid w:val="613613F9"/>
    <w:rsid w:val="619D64B8"/>
    <w:rsid w:val="61A86601"/>
    <w:rsid w:val="61BA582C"/>
    <w:rsid w:val="61D75163"/>
    <w:rsid w:val="620A1C49"/>
    <w:rsid w:val="6237240F"/>
    <w:rsid w:val="62853B50"/>
    <w:rsid w:val="628B11FF"/>
    <w:rsid w:val="62BA1039"/>
    <w:rsid w:val="63365E8E"/>
    <w:rsid w:val="63FA6EBC"/>
    <w:rsid w:val="642F4DB7"/>
    <w:rsid w:val="643A0510"/>
    <w:rsid w:val="64425CDF"/>
    <w:rsid w:val="649079D2"/>
    <w:rsid w:val="64CA323D"/>
    <w:rsid w:val="64D23995"/>
    <w:rsid w:val="64FE29DC"/>
    <w:rsid w:val="65120A6D"/>
    <w:rsid w:val="65387C9C"/>
    <w:rsid w:val="6597254E"/>
    <w:rsid w:val="65B35DF3"/>
    <w:rsid w:val="675F3B7B"/>
    <w:rsid w:val="679A0E6E"/>
    <w:rsid w:val="67B57A71"/>
    <w:rsid w:val="681461CB"/>
    <w:rsid w:val="68D76D2A"/>
    <w:rsid w:val="69A04061"/>
    <w:rsid w:val="69BD1B05"/>
    <w:rsid w:val="69E36A46"/>
    <w:rsid w:val="69F13EF2"/>
    <w:rsid w:val="69F3430A"/>
    <w:rsid w:val="6A3A6EA0"/>
    <w:rsid w:val="6A641C27"/>
    <w:rsid w:val="6AAB7162"/>
    <w:rsid w:val="6AB50AE5"/>
    <w:rsid w:val="6AF97ECD"/>
    <w:rsid w:val="6B5D44AB"/>
    <w:rsid w:val="6BA047ED"/>
    <w:rsid w:val="6BA81A4D"/>
    <w:rsid w:val="6C100608"/>
    <w:rsid w:val="6C1C7982"/>
    <w:rsid w:val="6C9003BD"/>
    <w:rsid w:val="6CB0280D"/>
    <w:rsid w:val="6D2822F2"/>
    <w:rsid w:val="6D29714E"/>
    <w:rsid w:val="6D2A397C"/>
    <w:rsid w:val="6D5278E7"/>
    <w:rsid w:val="6D8470E3"/>
    <w:rsid w:val="6DFE7BE6"/>
    <w:rsid w:val="6EDF78CA"/>
    <w:rsid w:val="6EE544A1"/>
    <w:rsid w:val="6F0A77D4"/>
    <w:rsid w:val="6F807793"/>
    <w:rsid w:val="6FE83456"/>
    <w:rsid w:val="70547C62"/>
    <w:rsid w:val="707075FB"/>
    <w:rsid w:val="70722396"/>
    <w:rsid w:val="70903FB9"/>
    <w:rsid w:val="709F7612"/>
    <w:rsid w:val="70DC5F2C"/>
    <w:rsid w:val="71080E6A"/>
    <w:rsid w:val="71492D20"/>
    <w:rsid w:val="716D5171"/>
    <w:rsid w:val="720D24B0"/>
    <w:rsid w:val="73497474"/>
    <w:rsid w:val="739F0A03"/>
    <w:rsid w:val="73B0528B"/>
    <w:rsid w:val="73B10269"/>
    <w:rsid w:val="74422733"/>
    <w:rsid w:val="747C588D"/>
    <w:rsid w:val="748422CD"/>
    <w:rsid w:val="7485147A"/>
    <w:rsid w:val="74B44E65"/>
    <w:rsid w:val="74B70045"/>
    <w:rsid w:val="75016D01"/>
    <w:rsid w:val="75076BA3"/>
    <w:rsid w:val="75163D16"/>
    <w:rsid w:val="757F5473"/>
    <w:rsid w:val="75992A8F"/>
    <w:rsid w:val="75C92DD4"/>
    <w:rsid w:val="75E97E8E"/>
    <w:rsid w:val="765F2D9E"/>
    <w:rsid w:val="76CE15CF"/>
    <w:rsid w:val="76FD572F"/>
    <w:rsid w:val="77156453"/>
    <w:rsid w:val="7717243E"/>
    <w:rsid w:val="778C4688"/>
    <w:rsid w:val="77F53DC2"/>
    <w:rsid w:val="787A3D88"/>
    <w:rsid w:val="78A978D7"/>
    <w:rsid w:val="78BF7CDD"/>
    <w:rsid w:val="78DC413B"/>
    <w:rsid w:val="797E1AE5"/>
    <w:rsid w:val="79C1605A"/>
    <w:rsid w:val="79E74818"/>
    <w:rsid w:val="7A232A8A"/>
    <w:rsid w:val="7A2860D9"/>
    <w:rsid w:val="7A356CF0"/>
    <w:rsid w:val="7A5A47A3"/>
    <w:rsid w:val="7AAD79E7"/>
    <w:rsid w:val="7B10211F"/>
    <w:rsid w:val="7B3E579F"/>
    <w:rsid w:val="7B5569F0"/>
    <w:rsid w:val="7BDD66EC"/>
    <w:rsid w:val="7BE92F7F"/>
    <w:rsid w:val="7C2237C1"/>
    <w:rsid w:val="7C324FED"/>
    <w:rsid w:val="7C5B288E"/>
    <w:rsid w:val="7C6025C1"/>
    <w:rsid w:val="7C765821"/>
    <w:rsid w:val="7C8C3D70"/>
    <w:rsid w:val="7CA81DC9"/>
    <w:rsid w:val="7CCA4413"/>
    <w:rsid w:val="7CF87097"/>
    <w:rsid w:val="7D1571FC"/>
    <w:rsid w:val="7DB2292C"/>
    <w:rsid w:val="7DDA593C"/>
    <w:rsid w:val="7E0D07C1"/>
    <w:rsid w:val="7E113011"/>
    <w:rsid w:val="7E617E0B"/>
    <w:rsid w:val="7E7062A0"/>
    <w:rsid w:val="7F492E91"/>
    <w:rsid w:val="7F524521"/>
    <w:rsid w:val="7FB57231"/>
    <w:rsid w:val="7FCF3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44"/>
      <w:sz w:val="24"/>
      <w:szCs w:val="24"/>
      <w:lang w:val="en-US" w:eastAsia="zh-CN" w:bidi="ar"/>
    </w:rPr>
  </w:style>
  <w:style w:type="paragraph" w:styleId="3">
    <w:name w:val="heading 3"/>
    <w:basedOn w:val="1"/>
    <w:next w:val="1"/>
    <w:autoRedefine/>
    <w:qFormat/>
    <w:uiPriority w:val="99"/>
    <w:pPr>
      <w:keepNext/>
      <w:keepLines/>
      <w:spacing w:line="560" w:lineRule="exact"/>
      <w:ind w:firstLine="200" w:firstLineChars="200"/>
      <w:outlineLvl w:val="2"/>
    </w:pPr>
    <w:rPr>
      <w:rFonts w:ascii="方正仿宋简体" w:hAnsi="Calibri" w:eastAsia="方正楷体简体"/>
      <w:b/>
      <w:bCs/>
      <w:sz w:val="32"/>
      <w:szCs w:val="32"/>
    </w:rPr>
  </w:style>
  <w:style w:type="character" w:default="1" w:styleId="14">
    <w:name w:val="Default Paragraph Font"/>
    <w:autoRedefine/>
    <w:semiHidden/>
    <w:unhideWhenUsed/>
    <w:qFormat/>
    <w:uiPriority w:val="1"/>
  </w:style>
  <w:style w:type="table" w:default="1" w:styleId="1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autoRedefine/>
    <w:qFormat/>
    <w:uiPriority w:val="0"/>
    <w:pPr>
      <w:ind w:firstLine="420" w:firstLineChars="200"/>
    </w:pPr>
    <w:rPr>
      <w:lang w:eastAsia="zh-TW"/>
    </w:rPr>
  </w:style>
  <w:style w:type="paragraph" w:styleId="5">
    <w:name w:val="annotation text"/>
    <w:basedOn w:val="1"/>
    <w:autoRedefine/>
    <w:qFormat/>
    <w:uiPriority w:val="0"/>
    <w:pPr>
      <w:jc w:val="left"/>
    </w:pPr>
  </w:style>
  <w:style w:type="paragraph" w:styleId="6">
    <w:name w:val="Body Text"/>
    <w:basedOn w:val="1"/>
    <w:autoRedefine/>
    <w:qFormat/>
    <w:uiPriority w:val="0"/>
    <w:pPr>
      <w:spacing w:line="360" w:lineRule="auto"/>
      <w:ind w:firstLine="560" w:firstLineChars="200"/>
    </w:pPr>
    <w:rPr>
      <w:bCs/>
      <w:sz w:val="28"/>
    </w:rPr>
  </w:style>
  <w:style w:type="paragraph" w:styleId="7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next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toc 2"/>
    <w:basedOn w:val="1"/>
    <w:next w:val="1"/>
    <w:autoRedefine/>
    <w:qFormat/>
    <w:uiPriority w:val="39"/>
    <w:pPr>
      <w:ind w:left="210"/>
      <w:jc w:val="left"/>
    </w:pPr>
    <w:rPr>
      <w:rFonts w:ascii="Times New Roman" w:hAnsi="Times New Roman"/>
      <w:smallCaps/>
      <w:sz w:val="20"/>
      <w:szCs w:val="20"/>
    </w:rPr>
  </w:style>
  <w:style w:type="paragraph" w:styleId="10">
    <w:name w:val="Body Text First Indent 2"/>
    <w:basedOn w:val="1"/>
    <w:next w:val="11"/>
    <w:autoRedefine/>
    <w:qFormat/>
    <w:uiPriority w:val="0"/>
    <w:pPr>
      <w:spacing w:line="240" w:lineRule="auto"/>
      <w:ind w:left="420" w:leftChars="200" w:firstLine="420" w:firstLineChars="200"/>
    </w:pPr>
  </w:style>
  <w:style w:type="paragraph" w:customStyle="1" w:styleId="11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table" w:styleId="13">
    <w:name w:val="Table Grid"/>
    <w:basedOn w:val="1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表格内"/>
    <w:basedOn w:val="1"/>
    <w:autoRedefine/>
    <w:qFormat/>
    <w:uiPriority w:val="0"/>
    <w:pPr>
      <w:widowControl/>
      <w:adjustRightInd w:val="0"/>
      <w:snapToGrid w:val="0"/>
      <w:spacing w:after="200" w:line="360" w:lineRule="exact"/>
      <w:jc w:val="center"/>
    </w:pPr>
    <w:rPr>
      <w:rFonts w:eastAsia="微软雅黑"/>
      <w:snapToGrid w:val="0"/>
      <w:kern w:val="0"/>
      <w:sz w:val="22"/>
      <w:szCs w:val="21"/>
    </w:rPr>
  </w:style>
  <w:style w:type="paragraph" w:customStyle="1" w:styleId="16">
    <w:name w:val="列出段落1"/>
    <w:basedOn w:val="1"/>
    <w:autoRedefine/>
    <w:qFormat/>
    <w:uiPriority w:val="34"/>
    <w:pPr>
      <w:ind w:firstLine="420" w:firstLineChars="200"/>
    </w:pPr>
  </w:style>
  <w:style w:type="paragraph" w:customStyle="1" w:styleId="17">
    <w:name w:val="无间隔2"/>
    <w:autoRedefine/>
    <w:qFormat/>
    <w:uiPriority w:val="1"/>
    <w:pPr>
      <w:widowControl w:val="0"/>
      <w:adjustRightInd w:val="0"/>
      <w:snapToGrid w:val="0"/>
      <w:jc w:val="both"/>
    </w:pPr>
    <w:rPr>
      <w:rFonts w:ascii="Times New Roman" w:hAnsi="Times New Roman" w:eastAsia="宋体" w:cs="Times New Roman"/>
      <w:kern w:val="2"/>
      <w:sz w:val="18"/>
      <w:szCs w:val="24"/>
      <w:lang w:val="en-US" w:eastAsia="zh-CN" w:bidi="ar-SA"/>
    </w:rPr>
  </w:style>
  <w:style w:type="paragraph" w:customStyle="1" w:styleId="18">
    <w:name w:val="Table Paragraph"/>
    <w:basedOn w:val="1"/>
    <w:autoRedefine/>
    <w:qFormat/>
    <w:uiPriority w:val="1"/>
    <w:pPr>
      <w:jc w:val="center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FE3F94F-6C6B-4401-9A56-D9F0512386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4</Pages>
  <Words>1175</Words>
  <Characters>2051</Characters>
  <Lines>7</Lines>
  <Paragraphs>2</Paragraphs>
  <TotalTime>1</TotalTime>
  <ScaleCrop>false</ScaleCrop>
  <LinksUpToDate>false</LinksUpToDate>
  <CharactersWithSpaces>2187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www</dc:creator>
  <cp:lastModifiedBy>陌</cp:lastModifiedBy>
  <cp:lastPrinted>2026-05-08T05:57:17Z</cp:lastPrinted>
  <dcterms:modified xsi:type="dcterms:W3CDTF">2026-05-08T05:58:05Z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FC22E9FA7B624E9E8B6E6400AB85DBF7_13</vt:lpwstr>
  </property>
  <property fmtid="{D5CDD505-2E9C-101B-9397-08002B2CF9AE}" pid="4" name="KSOTemplateDocerSaveRecord">
    <vt:lpwstr>eyJoZGlkIjoiYWNiNjA2MmY3MTg0MmIyNzhkZjMxNDNlN2U5MGI3NWQiLCJ1c2VySWQiOiIzOTk5MzM3MzYifQ==</vt:lpwstr>
  </property>
</Properties>
</file>